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DDE8A" w14:textId="77777777" w:rsidR="00B9410F" w:rsidRPr="002A34D3" w:rsidRDefault="00FD7C2B" w:rsidP="00FD7C2B">
      <w:pPr>
        <w:spacing w:after="240"/>
        <w:ind w:right="215"/>
        <w:jc w:val="center"/>
        <w:rPr>
          <w:rFonts w:asciiTheme="minorHAnsi" w:hAnsiTheme="minorHAnsi" w:cs="Tahoma"/>
          <w:b/>
          <w:bCs/>
          <w:sz w:val="36"/>
          <w:szCs w:val="36"/>
        </w:rPr>
      </w:pPr>
      <w:r w:rsidRPr="002A34D3">
        <w:rPr>
          <w:rFonts w:asciiTheme="minorHAnsi" w:hAnsiTheme="minorHAnsi" w:cs="Tahoma"/>
          <w:b/>
          <w:bCs/>
          <w:sz w:val="36"/>
          <w:szCs w:val="36"/>
        </w:rPr>
        <w:t xml:space="preserve">IAB Payroll - </w:t>
      </w:r>
      <w:r w:rsidR="00B9410F" w:rsidRPr="002A34D3">
        <w:rPr>
          <w:rFonts w:asciiTheme="minorHAnsi" w:hAnsiTheme="minorHAnsi" w:cs="Tahoma"/>
          <w:b/>
          <w:bCs/>
          <w:sz w:val="36"/>
          <w:szCs w:val="36"/>
        </w:rPr>
        <w:t>Legislative Information</w:t>
      </w:r>
      <w:r w:rsidR="003B3D87" w:rsidRPr="002A34D3">
        <w:rPr>
          <w:rFonts w:asciiTheme="minorHAnsi" w:hAnsiTheme="minorHAnsi" w:cs="Tahoma"/>
          <w:b/>
          <w:bCs/>
          <w:sz w:val="36"/>
          <w:szCs w:val="36"/>
        </w:rPr>
        <w:t xml:space="preserve"> 2020/2021</w:t>
      </w:r>
    </w:p>
    <w:p w14:paraId="070DDE8C" w14:textId="77777777" w:rsidR="00B76329" w:rsidRPr="0083089B" w:rsidRDefault="00B76329" w:rsidP="000B286E">
      <w:pPr>
        <w:keepNext/>
        <w:widowControl/>
        <w:autoSpaceDE/>
        <w:autoSpaceDN/>
        <w:spacing w:after="120"/>
        <w:outlineLvl w:val="5"/>
        <w:rPr>
          <w:rFonts w:asciiTheme="minorHAnsi" w:eastAsiaTheme="minorHAnsi" w:hAnsiTheme="minorHAnsi" w:cs="Tahoma"/>
          <w:b/>
          <w:bCs/>
          <w:lang w:val="en-GB"/>
        </w:rPr>
      </w:pPr>
    </w:p>
    <w:p w14:paraId="070DDE8D" w14:textId="77777777" w:rsidR="00FD7C2B" w:rsidRPr="004828CD" w:rsidRDefault="000B286E" w:rsidP="000B286E">
      <w:pPr>
        <w:keepNext/>
        <w:widowControl/>
        <w:autoSpaceDE/>
        <w:autoSpaceDN/>
        <w:spacing w:after="120"/>
        <w:outlineLvl w:val="5"/>
        <w:rPr>
          <w:rFonts w:asciiTheme="minorHAnsi" w:eastAsiaTheme="minorHAnsi" w:hAnsiTheme="minorHAnsi" w:cs="Tahoma"/>
          <w:b/>
          <w:bCs/>
          <w:sz w:val="32"/>
          <w:szCs w:val="32"/>
          <w:lang w:val="en-GB"/>
        </w:rPr>
      </w:pPr>
      <w:r w:rsidRPr="004828CD">
        <w:rPr>
          <w:rFonts w:asciiTheme="minorHAnsi" w:eastAsiaTheme="minorHAnsi" w:hAnsiTheme="minorHAnsi" w:cs="Tahoma"/>
          <w:b/>
          <w:bCs/>
          <w:sz w:val="32"/>
          <w:szCs w:val="32"/>
          <w:lang w:val="en-GB"/>
        </w:rPr>
        <w:t>PAYE (INCOME TAX)</w:t>
      </w:r>
    </w:p>
    <w:p w14:paraId="070DDE8F" w14:textId="54A4AF79" w:rsidR="00B76329" w:rsidRPr="00A9583F" w:rsidRDefault="000B286E" w:rsidP="00A9583F">
      <w:pPr>
        <w:spacing w:after="240" w:line="288" w:lineRule="auto"/>
        <w:ind w:right="215"/>
        <w:rPr>
          <w:rFonts w:asciiTheme="minorHAnsi" w:hAnsiTheme="minorHAnsi" w:cs="Tahoma"/>
          <w:smallCaps/>
          <w:sz w:val="22"/>
          <w:szCs w:val="20"/>
        </w:rPr>
      </w:pPr>
      <w:r w:rsidRPr="0083089B">
        <w:rPr>
          <w:rFonts w:asciiTheme="minorHAnsi" w:hAnsiTheme="minorHAnsi" w:cs="Tahoma"/>
          <w:sz w:val="22"/>
          <w:szCs w:val="20"/>
        </w:rPr>
        <w:t>Two of the four nations of the United Kingdom are now devolved in terms of the calculation and collection of income tax.  Income tax rates and bandwidths for England and Northern Ireland are still determined by the UK government however Scotland and Wales now have the authority to set their own rates and bandwidths for income tax.  All rates and bandwidths are determined annually and come into force on the 6</w:t>
      </w:r>
      <w:r w:rsidRPr="0083089B">
        <w:rPr>
          <w:rFonts w:asciiTheme="minorHAnsi" w:hAnsiTheme="minorHAnsi" w:cs="Tahoma"/>
          <w:sz w:val="22"/>
          <w:szCs w:val="20"/>
          <w:vertAlign w:val="superscript"/>
        </w:rPr>
        <w:t>th</w:t>
      </w:r>
      <w:r w:rsidRPr="0083089B">
        <w:rPr>
          <w:rFonts w:asciiTheme="minorHAnsi" w:hAnsiTheme="minorHAnsi" w:cs="Tahoma"/>
          <w:sz w:val="22"/>
          <w:szCs w:val="20"/>
        </w:rPr>
        <w:t xml:space="preserve"> April each year.</w:t>
      </w:r>
    </w:p>
    <w:p w14:paraId="070DDE90" w14:textId="79AB8796" w:rsidR="00FD7C2B" w:rsidRPr="004828CD" w:rsidRDefault="00FD7C2B" w:rsidP="00FD7C2B">
      <w:pPr>
        <w:spacing w:after="240"/>
        <w:ind w:right="215"/>
        <w:rPr>
          <w:rFonts w:asciiTheme="minorHAnsi" w:hAnsiTheme="minorHAnsi" w:cs="Tahoma"/>
          <w:b/>
          <w:bCs/>
          <w:sz w:val="28"/>
          <w:szCs w:val="28"/>
        </w:rPr>
      </w:pPr>
      <w:r w:rsidRPr="004828CD">
        <w:rPr>
          <w:rFonts w:asciiTheme="minorHAnsi" w:hAnsiTheme="minorHAnsi" w:cs="Tahoma"/>
          <w:b/>
          <w:bCs/>
          <w:sz w:val="28"/>
          <w:szCs w:val="28"/>
        </w:rPr>
        <w:t>England and Northern Ireland</w:t>
      </w:r>
    </w:p>
    <w:p w14:paraId="070DDE92" w14:textId="23F13138" w:rsidR="00B76329" w:rsidRPr="00A9583F" w:rsidRDefault="00FD7C2B" w:rsidP="00A9583F">
      <w:pPr>
        <w:spacing w:after="240" w:line="288" w:lineRule="auto"/>
        <w:ind w:right="215"/>
        <w:rPr>
          <w:rFonts w:asciiTheme="minorHAnsi" w:hAnsiTheme="minorHAnsi" w:cs="Tahoma"/>
          <w:sz w:val="22"/>
          <w:szCs w:val="20"/>
        </w:rPr>
      </w:pPr>
      <w:r w:rsidRPr="0083089B">
        <w:rPr>
          <w:rFonts w:asciiTheme="minorHAnsi" w:hAnsiTheme="minorHAnsi" w:cs="Tahoma"/>
          <w:sz w:val="22"/>
          <w:szCs w:val="20"/>
        </w:rPr>
        <w:t xml:space="preserve">Legislation relating to income tax calculations </w:t>
      </w:r>
      <w:r w:rsidR="00B76329" w:rsidRPr="0083089B">
        <w:rPr>
          <w:rFonts w:asciiTheme="minorHAnsi" w:hAnsiTheme="minorHAnsi" w:cs="Tahoma"/>
          <w:sz w:val="22"/>
          <w:szCs w:val="20"/>
        </w:rPr>
        <w:t xml:space="preserve">for 2020/21 tax year </w:t>
      </w:r>
      <w:r w:rsidRPr="0083089B">
        <w:rPr>
          <w:rFonts w:asciiTheme="minorHAnsi" w:hAnsiTheme="minorHAnsi" w:cs="Tahoma"/>
          <w:sz w:val="22"/>
          <w:szCs w:val="20"/>
        </w:rPr>
        <w:t>has not changed from that used in 2019/20 tax year.</w:t>
      </w:r>
    </w:p>
    <w:p w14:paraId="070DDE93" w14:textId="4E87D95B" w:rsidR="00481A5A" w:rsidRPr="004828CD" w:rsidRDefault="00481A5A" w:rsidP="009512BD">
      <w:pPr>
        <w:tabs>
          <w:tab w:val="left" w:pos="5387"/>
        </w:tabs>
        <w:spacing w:after="240"/>
        <w:ind w:right="215"/>
        <w:rPr>
          <w:rFonts w:asciiTheme="minorHAnsi" w:hAnsiTheme="minorHAnsi" w:cs="Tahoma"/>
          <w:b/>
          <w:bCs/>
        </w:rPr>
      </w:pPr>
      <w:r w:rsidRPr="004828CD">
        <w:rPr>
          <w:rFonts w:asciiTheme="minorHAnsi" w:hAnsiTheme="minorHAnsi" w:cs="Tahoma"/>
          <w:b/>
          <w:bCs/>
        </w:rPr>
        <w:t>Tax Year 2019/20</w:t>
      </w:r>
      <w:r w:rsidR="00DD5A66" w:rsidRPr="004828CD">
        <w:rPr>
          <w:rFonts w:asciiTheme="minorHAnsi" w:hAnsiTheme="minorHAnsi" w:cs="Tahoma"/>
          <w:b/>
          <w:bCs/>
        </w:rPr>
        <w:tab/>
      </w:r>
      <w:r w:rsidRPr="004828CD">
        <w:rPr>
          <w:rFonts w:asciiTheme="minorHAnsi" w:hAnsiTheme="minorHAnsi" w:cs="Tahoma"/>
          <w:b/>
          <w:bCs/>
        </w:rPr>
        <w:t>Tax Year 2020/21</w:t>
      </w:r>
    </w:p>
    <w:tbl>
      <w:tblPr>
        <w:tblStyle w:val="TableGrid"/>
        <w:tblW w:w="9815" w:type="dxa"/>
        <w:tblLook w:val="04A0" w:firstRow="1" w:lastRow="0" w:firstColumn="1" w:lastColumn="0" w:noHBand="0" w:noVBand="1"/>
      </w:tblPr>
      <w:tblGrid>
        <w:gridCol w:w="2041"/>
        <w:gridCol w:w="2438"/>
        <w:gridCol w:w="851"/>
        <w:gridCol w:w="2047"/>
        <w:gridCol w:w="2438"/>
      </w:tblGrid>
      <w:tr w:rsidR="004927C3" w:rsidRPr="0083089B" w14:paraId="070DDE99" w14:textId="77777777" w:rsidTr="00BE1129">
        <w:tc>
          <w:tcPr>
            <w:tcW w:w="2041" w:type="dxa"/>
            <w:shd w:val="clear" w:color="auto" w:fill="DBE5F1" w:themeFill="accent1" w:themeFillTint="33"/>
          </w:tcPr>
          <w:p w14:paraId="070DDE94" w14:textId="77777777" w:rsidR="00481A5A" w:rsidRPr="0083089B" w:rsidRDefault="00481A5A" w:rsidP="00481A5A">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Rate and %</w:t>
            </w:r>
          </w:p>
        </w:tc>
        <w:tc>
          <w:tcPr>
            <w:tcW w:w="2438" w:type="dxa"/>
            <w:shd w:val="clear" w:color="auto" w:fill="DBE5F1" w:themeFill="accent1" w:themeFillTint="33"/>
          </w:tcPr>
          <w:p w14:paraId="070DDE95" w14:textId="77777777" w:rsidR="00481A5A" w:rsidRPr="0083089B" w:rsidRDefault="00481A5A" w:rsidP="00481A5A">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Bandwidth £</w:t>
            </w:r>
          </w:p>
        </w:tc>
        <w:tc>
          <w:tcPr>
            <w:tcW w:w="851" w:type="dxa"/>
            <w:tcBorders>
              <w:top w:val="nil"/>
              <w:bottom w:val="nil"/>
            </w:tcBorders>
          </w:tcPr>
          <w:p w14:paraId="070DDE96" w14:textId="77777777" w:rsidR="00481A5A" w:rsidRPr="0083089B" w:rsidRDefault="00481A5A" w:rsidP="00481A5A">
            <w:pPr>
              <w:spacing w:before="120" w:after="120"/>
              <w:ind w:right="215"/>
              <w:jc w:val="center"/>
              <w:rPr>
                <w:rFonts w:asciiTheme="minorHAnsi" w:hAnsiTheme="minorHAnsi" w:cs="Tahoma"/>
                <w:b/>
                <w:bCs/>
                <w:sz w:val="22"/>
                <w:szCs w:val="20"/>
              </w:rPr>
            </w:pPr>
          </w:p>
        </w:tc>
        <w:tc>
          <w:tcPr>
            <w:tcW w:w="2047" w:type="dxa"/>
            <w:shd w:val="clear" w:color="auto" w:fill="DBE5F1" w:themeFill="accent1" w:themeFillTint="33"/>
          </w:tcPr>
          <w:p w14:paraId="070DDE97" w14:textId="69D0EA7D" w:rsidR="00481A5A" w:rsidRPr="0083089B" w:rsidRDefault="00481A5A" w:rsidP="00481A5A">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 xml:space="preserve">Rate </w:t>
            </w:r>
            <w:r w:rsidR="008B447C">
              <w:rPr>
                <w:rFonts w:asciiTheme="minorHAnsi" w:hAnsiTheme="minorHAnsi" w:cs="Tahoma"/>
                <w:b/>
                <w:bCs/>
                <w:sz w:val="22"/>
                <w:szCs w:val="20"/>
              </w:rPr>
              <w:t>and</w:t>
            </w:r>
            <w:r w:rsidRPr="0083089B">
              <w:rPr>
                <w:rFonts w:asciiTheme="minorHAnsi" w:hAnsiTheme="minorHAnsi" w:cs="Tahoma"/>
                <w:b/>
                <w:bCs/>
                <w:sz w:val="22"/>
                <w:szCs w:val="20"/>
              </w:rPr>
              <w:t xml:space="preserve"> %</w:t>
            </w:r>
          </w:p>
        </w:tc>
        <w:tc>
          <w:tcPr>
            <w:tcW w:w="2438" w:type="dxa"/>
            <w:shd w:val="clear" w:color="auto" w:fill="DBE5F1" w:themeFill="accent1" w:themeFillTint="33"/>
          </w:tcPr>
          <w:p w14:paraId="070DDE98" w14:textId="77777777" w:rsidR="00481A5A" w:rsidRPr="0083089B" w:rsidRDefault="00481A5A" w:rsidP="00481A5A">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Bandwidth £</w:t>
            </w:r>
          </w:p>
        </w:tc>
      </w:tr>
      <w:tr w:rsidR="004927C3" w:rsidRPr="0083089B" w14:paraId="070DDE9F" w14:textId="77777777" w:rsidTr="00BE1129">
        <w:tc>
          <w:tcPr>
            <w:tcW w:w="2041" w:type="dxa"/>
          </w:tcPr>
          <w:p w14:paraId="070DDE9A" w14:textId="77777777" w:rsidR="004927C3" w:rsidRPr="0083089B" w:rsidRDefault="004927C3" w:rsidP="00481A5A">
            <w:pPr>
              <w:spacing w:before="120" w:after="120"/>
              <w:rPr>
                <w:rFonts w:asciiTheme="minorHAnsi" w:hAnsiTheme="minorHAnsi" w:cs="Tahoma"/>
                <w:sz w:val="22"/>
                <w:szCs w:val="20"/>
              </w:rPr>
            </w:pPr>
            <w:r w:rsidRPr="0083089B">
              <w:rPr>
                <w:rFonts w:asciiTheme="minorHAnsi" w:hAnsiTheme="minorHAnsi" w:cs="Tahoma"/>
                <w:sz w:val="22"/>
                <w:szCs w:val="20"/>
              </w:rPr>
              <w:t>Basic             20%</w:t>
            </w:r>
          </w:p>
        </w:tc>
        <w:tc>
          <w:tcPr>
            <w:tcW w:w="2438" w:type="dxa"/>
          </w:tcPr>
          <w:p w14:paraId="070DDE9B"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12,500.01 to 50,000.00</w:t>
            </w:r>
          </w:p>
        </w:tc>
        <w:tc>
          <w:tcPr>
            <w:tcW w:w="851" w:type="dxa"/>
            <w:tcBorders>
              <w:top w:val="nil"/>
              <w:bottom w:val="nil"/>
            </w:tcBorders>
          </w:tcPr>
          <w:p w14:paraId="070DDE9C" w14:textId="77777777" w:rsidR="004927C3" w:rsidRPr="0083089B" w:rsidRDefault="004927C3" w:rsidP="00481A5A">
            <w:pPr>
              <w:spacing w:before="120" w:after="120"/>
              <w:ind w:right="215"/>
              <w:rPr>
                <w:rFonts w:asciiTheme="minorHAnsi" w:hAnsiTheme="minorHAnsi" w:cs="Tahoma"/>
                <w:sz w:val="22"/>
                <w:szCs w:val="20"/>
              </w:rPr>
            </w:pPr>
          </w:p>
        </w:tc>
        <w:tc>
          <w:tcPr>
            <w:tcW w:w="2047" w:type="dxa"/>
          </w:tcPr>
          <w:p w14:paraId="070DDE9D"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Basic           20%</w:t>
            </w:r>
          </w:p>
        </w:tc>
        <w:tc>
          <w:tcPr>
            <w:tcW w:w="2438" w:type="dxa"/>
          </w:tcPr>
          <w:p w14:paraId="070DDE9E"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12,500.01 to 50,000.00</w:t>
            </w:r>
          </w:p>
        </w:tc>
      </w:tr>
      <w:tr w:rsidR="004927C3" w:rsidRPr="0083089B" w14:paraId="070DDEA5" w14:textId="77777777" w:rsidTr="00BE1129">
        <w:tc>
          <w:tcPr>
            <w:tcW w:w="2041" w:type="dxa"/>
          </w:tcPr>
          <w:p w14:paraId="070DDEA0" w14:textId="77777777" w:rsidR="004927C3" w:rsidRPr="0083089B" w:rsidRDefault="004927C3" w:rsidP="00481A5A">
            <w:pPr>
              <w:spacing w:before="120" w:after="120"/>
              <w:rPr>
                <w:rFonts w:asciiTheme="minorHAnsi" w:hAnsiTheme="minorHAnsi" w:cs="Tahoma"/>
                <w:sz w:val="22"/>
                <w:szCs w:val="20"/>
              </w:rPr>
            </w:pPr>
            <w:r w:rsidRPr="0083089B">
              <w:rPr>
                <w:rFonts w:asciiTheme="minorHAnsi" w:hAnsiTheme="minorHAnsi" w:cs="Tahoma"/>
                <w:sz w:val="22"/>
                <w:szCs w:val="20"/>
              </w:rPr>
              <w:t>Higher           40%</w:t>
            </w:r>
          </w:p>
        </w:tc>
        <w:tc>
          <w:tcPr>
            <w:tcW w:w="2438" w:type="dxa"/>
          </w:tcPr>
          <w:p w14:paraId="070DDEA1"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50,000.01 to 150,000.00</w:t>
            </w:r>
          </w:p>
        </w:tc>
        <w:tc>
          <w:tcPr>
            <w:tcW w:w="851" w:type="dxa"/>
            <w:tcBorders>
              <w:top w:val="nil"/>
              <w:bottom w:val="nil"/>
            </w:tcBorders>
          </w:tcPr>
          <w:p w14:paraId="070DDEA2" w14:textId="77777777" w:rsidR="004927C3" w:rsidRPr="0083089B" w:rsidRDefault="004927C3" w:rsidP="00481A5A">
            <w:pPr>
              <w:spacing w:before="120" w:after="120"/>
              <w:ind w:right="215"/>
              <w:rPr>
                <w:rFonts w:asciiTheme="minorHAnsi" w:hAnsiTheme="minorHAnsi" w:cs="Tahoma"/>
                <w:sz w:val="22"/>
                <w:szCs w:val="20"/>
              </w:rPr>
            </w:pPr>
          </w:p>
        </w:tc>
        <w:tc>
          <w:tcPr>
            <w:tcW w:w="2047" w:type="dxa"/>
          </w:tcPr>
          <w:p w14:paraId="070DDEA3"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Higher         40%</w:t>
            </w:r>
          </w:p>
        </w:tc>
        <w:tc>
          <w:tcPr>
            <w:tcW w:w="2438" w:type="dxa"/>
          </w:tcPr>
          <w:p w14:paraId="070DDEA4"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50,000.01 to 150,000.00</w:t>
            </w:r>
          </w:p>
        </w:tc>
      </w:tr>
      <w:tr w:rsidR="004927C3" w:rsidRPr="0083089B" w14:paraId="070DDEAB" w14:textId="77777777" w:rsidTr="00BE1129">
        <w:tc>
          <w:tcPr>
            <w:tcW w:w="2041" w:type="dxa"/>
          </w:tcPr>
          <w:p w14:paraId="070DDEA6" w14:textId="77777777" w:rsidR="004927C3" w:rsidRPr="0083089B" w:rsidRDefault="004927C3" w:rsidP="00481A5A">
            <w:pPr>
              <w:spacing w:before="120" w:after="120"/>
              <w:rPr>
                <w:rFonts w:asciiTheme="minorHAnsi" w:hAnsiTheme="minorHAnsi" w:cs="Tahoma"/>
                <w:sz w:val="22"/>
                <w:szCs w:val="20"/>
              </w:rPr>
            </w:pPr>
            <w:r w:rsidRPr="0083089B">
              <w:rPr>
                <w:rFonts w:asciiTheme="minorHAnsi" w:hAnsiTheme="minorHAnsi" w:cs="Tahoma"/>
                <w:sz w:val="22"/>
                <w:szCs w:val="20"/>
              </w:rPr>
              <w:t>Additional      45%</w:t>
            </w:r>
          </w:p>
        </w:tc>
        <w:tc>
          <w:tcPr>
            <w:tcW w:w="2438" w:type="dxa"/>
          </w:tcPr>
          <w:p w14:paraId="070DDEA7" w14:textId="77777777" w:rsidR="004927C3" w:rsidRPr="0083089B" w:rsidRDefault="004927C3" w:rsidP="006A074C">
            <w:pPr>
              <w:spacing w:before="120" w:after="120"/>
              <w:ind w:right="215"/>
              <w:rPr>
                <w:rFonts w:asciiTheme="minorHAnsi" w:hAnsiTheme="minorHAnsi" w:cs="Tahoma"/>
                <w:sz w:val="22"/>
                <w:szCs w:val="20"/>
              </w:rPr>
            </w:pPr>
            <w:r w:rsidRPr="0083089B">
              <w:rPr>
                <w:rFonts w:asciiTheme="minorHAnsi" w:hAnsiTheme="minorHAnsi" w:cs="Tahoma"/>
                <w:sz w:val="22"/>
                <w:szCs w:val="20"/>
              </w:rPr>
              <w:t>150,000.01 to Excess</w:t>
            </w:r>
          </w:p>
        </w:tc>
        <w:tc>
          <w:tcPr>
            <w:tcW w:w="851" w:type="dxa"/>
            <w:tcBorders>
              <w:top w:val="nil"/>
              <w:bottom w:val="nil"/>
            </w:tcBorders>
          </w:tcPr>
          <w:p w14:paraId="070DDEA8" w14:textId="77777777" w:rsidR="004927C3" w:rsidRPr="0083089B" w:rsidRDefault="004927C3" w:rsidP="00481A5A">
            <w:pPr>
              <w:spacing w:before="120" w:after="120"/>
              <w:ind w:right="215"/>
              <w:rPr>
                <w:rFonts w:asciiTheme="minorHAnsi" w:hAnsiTheme="minorHAnsi" w:cs="Tahoma"/>
                <w:sz w:val="22"/>
                <w:szCs w:val="20"/>
              </w:rPr>
            </w:pPr>
          </w:p>
        </w:tc>
        <w:tc>
          <w:tcPr>
            <w:tcW w:w="2047" w:type="dxa"/>
          </w:tcPr>
          <w:p w14:paraId="070DDEA9"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Additional    45%</w:t>
            </w:r>
          </w:p>
        </w:tc>
        <w:tc>
          <w:tcPr>
            <w:tcW w:w="2438" w:type="dxa"/>
          </w:tcPr>
          <w:p w14:paraId="070DDEAA" w14:textId="77777777" w:rsidR="004927C3" w:rsidRPr="0083089B" w:rsidRDefault="004927C3" w:rsidP="006A074C">
            <w:pPr>
              <w:spacing w:before="120" w:after="120"/>
              <w:ind w:right="215"/>
              <w:rPr>
                <w:rFonts w:asciiTheme="minorHAnsi" w:hAnsiTheme="minorHAnsi" w:cs="Tahoma"/>
                <w:sz w:val="22"/>
                <w:szCs w:val="20"/>
              </w:rPr>
            </w:pPr>
            <w:r w:rsidRPr="0083089B">
              <w:rPr>
                <w:rFonts w:asciiTheme="minorHAnsi" w:hAnsiTheme="minorHAnsi" w:cs="Tahoma"/>
                <w:sz w:val="22"/>
                <w:szCs w:val="20"/>
              </w:rPr>
              <w:t>150,000.01 to Excess</w:t>
            </w:r>
          </w:p>
        </w:tc>
      </w:tr>
    </w:tbl>
    <w:p w14:paraId="070DDEAC" w14:textId="77777777" w:rsidR="00481A5A" w:rsidRPr="0083089B" w:rsidRDefault="00481A5A" w:rsidP="000B286E">
      <w:pPr>
        <w:spacing w:after="120"/>
        <w:ind w:right="215"/>
        <w:rPr>
          <w:rFonts w:asciiTheme="minorHAnsi" w:hAnsiTheme="minorHAnsi" w:cs="Tahoma"/>
          <w:szCs w:val="22"/>
        </w:rPr>
      </w:pPr>
    </w:p>
    <w:tbl>
      <w:tblPr>
        <w:tblStyle w:val="TableGrid"/>
        <w:tblW w:w="9351" w:type="dxa"/>
        <w:tblLook w:val="04A0" w:firstRow="1" w:lastRow="0" w:firstColumn="1" w:lastColumn="0" w:noHBand="0" w:noVBand="1"/>
      </w:tblPr>
      <w:tblGrid>
        <w:gridCol w:w="2835"/>
        <w:gridCol w:w="1134"/>
        <w:gridCol w:w="1413"/>
        <w:gridCol w:w="2835"/>
        <w:gridCol w:w="1134"/>
      </w:tblGrid>
      <w:tr w:rsidR="008C39A3" w:rsidRPr="0083089B" w14:paraId="070DDEB2" w14:textId="77777777" w:rsidTr="008C39A3">
        <w:tc>
          <w:tcPr>
            <w:tcW w:w="2835" w:type="dxa"/>
            <w:shd w:val="clear" w:color="auto" w:fill="DBE5F1" w:themeFill="accent1" w:themeFillTint="33"/>
          </w:tcPr>
          <w:p w14:paraId="070DDEAD" w14:textId="77777777" w:rsidR="004927C3" w:rsidRPr="0083089B" w:rsidRDefault="004927C3" w:rsidP="006A074C">
            <w:pPr>
              <w:spacing w:before="120" w:after="120"/>
              <w:rPr>
                <w:rFonts w:asciiTheme="minorHAnsi" w:hAnsiTheme="minorHAnsi" w:cs="Tahoma"/>
                <w:b/>
                <w:bCs/>
                <w:sz w:val="22"/>
                <w:szCs w:val="20"/>
              </w:rPr>
            </w:pPr>
            <w:r w:rsidRPr="0083089B">
              <w:rPr>
                <w:rFonts w:asciiTheme="minorHAnsi" w:hAnsiTheme="minorHAnsi" w:cs="Tahoma"/>
                <w:b/>
                <w:bCs/>
                <w:sz w:val="22"/>
                <w:szCs w:val="20"/>
              </w:rPr>
              <w:t>K Code Regulatory Limit</w:t>
            </w:r>
          </w:p>
        </w:tc>
        <w:tc>
          <w:tcPr>
            <w:tcW w:w="1134" w:type="dxa"/>
          </w:tcPr>
          <w:p w14:paraId="070DDEAE" w14:textId="77777777" w:rsidR="004927C3" w:rsidRPr="0083089B" w:rsidRDefault="004927C3" w:rsidP="00481A5A">
            <w:pPr>
              <w:spacing w:before="120" w:after="120"/>
              <w:ind w:right="215"/>
              <w:jc w:val="center"/>
              <w:rPr>
                <w:rFonts w:asciiTheme="minorHAnsi" w:hAnsiTheme="minorHAnsi" w:cs="Tahoma"/>
                <w:sz w:val="22"/>
                <w:szCs w:val="20"/>
              </w:rPr>
            </w:pPr>
            <w:r w:rsidRPr="0083089B">
              <w:rPr>
                <w:rFonts w:asciiTheme="minorHAnsi" w:hAnsiTheme="minorHAnsi" w:cs="Tahoma"/>
                <w:sz w:val="22"/>
                <w:szCs w:val="20"/>
              </w:rPr>
              <w:t>50%</w:t>
            </w:r>
          </w:p>
        </w:tc>
        <w:tc>
          <w:tcPr>
            <w:tcW w:w="1413" w:type="dxa"/>
            <w:tcBorders>
              <w:top w:val="nil"/>
              <w:bottom w:val="nil"/>
            </w:tcBorders>
          </w:tcPr>
          <w:p w14:paraId="070DDEAF" w14:textId="77777777" w:rsidR="004927C3" w:rsidRPr="0083089B" w:rsidRDefault="004927C3" w:rsidP="006A074C">
            <w:pPr>
              <w:spacing w:before="120" w:after="120"/>
              <w:ind w:right="215"/>
              <w:rPr>
                <w:rFonts w:asciiTheme="minorHAnsi" w:hAnsiTheme="minorHAnsi" w:cs="Tahoma"/>
                <w:sz w:val="22"/>
                <w:szCs w:val="20"/>
              </w:rPr>
            </w:pPr>
          </w:p>
        </w:tc>
        <w:tc>
          <w:tcPr>
            <w:tcW w:w="2835" w:type="dxa"/>
            <w:shd w:val="clear" w:color="auto" w:fill="DBE5F1" w:themeFill="accent1" w:themeFillTint="33"/>
          </w:tcPr>
          <w:p w14:paraId="070DDEB0" w14:textId="77777777" w:rsidR="004927C3" w:rsidRPr="0083089B" w:rsidRDefault="004927C3" w:rsidP="008C39A3">
            <w:pPr>
              <w:spacing w:before="120" w:after="120"/>
              <w:ind w:left="41"/>
              <w:rPr>
                <w:rFonts w:asciiTheme="minorHAnsi" w:hAnsiTheme="minorHAnsi" w:cs="Tahoma"/>
                <w:b/>
                <w:bCs/>
                <w:sz w:val="22"/>
                <w:szCs w:val="20"/>
              </w:rPr>
            </w:pPr>
            <w:r w:rsidRPr="0083089B">
              <w:rPr>
                <w:rFonts w:asciiTheme="minorHAnsi" w:hAnsiTheme="minorHAnsi" w:cs="Tahoma"/>
                <w:b/>
                <w:bCs/>
                <w:sz w:val="22"/>
                <w:szCs w:val="20"/>
              </w:rPr>
              <w:t>K Code Regulatory Limit</w:t>
            </w:r>
          </w:p>
        </w:tc>
        <w:tc>
          <w:tcPr>
            <w:tcW w:w="1134" w:type="dxa"/>
          </w:tcPr>
          <w:p w14:paraId="070DDEB1" w14:textId="77777777" w:rsidR="004927C3" w:rsidRPr="0083089B" w:rsidRDefault="004927C3" w:rsidP="006A074C">
            <w:pPr>
              <w:spacing w:before="120" w:after="120"/>
              <w:ind w:right="215"/>
              <w:jc w:val="center"/>
              <w:rPr>
                <w:rFonts w:asciiTheme="minorHAnsi" w:hAnsiTheme="minorHAnsi" w:cs="Tahoma"/>
                <w:sz w:val="22"/>
                <w:szCs w:val="20"/>
              </w:rPr>
            </w:pPr>
            <w:r w:rsidRPr="0083089B">
              <w:rPr>
                <w:rFonts w:asciiTheme="minorHAnsi" w:hAnsiTheme="minorHAnsi" w:cs="Tahoma"/>
                <w:sz w:val="22"/>
                <w:szCs w:val="20"/>
              </w:rPr>
              <w:t>50%</w:t>
            </w:r>
          </w:p>
        </w:tc>
      </w:tr>
      <w:tr w:rsidR="008C39A3" w:rsidRPr="0083089B" w14:paraId="070DDEB8" w14:textId="77777777" w:rsidTr="008C39A3">
        <w:tc>
          <w:tcPr>
            <w:tcW w:w="2835" w:type="dxa"/>
            <w:shd w:val="clear" w:color="auto" w:fill="DBE5F1" w:themeFill="accent1" w:themeFillTint="33"/>
          </w:tcPr>
          <w:p w14:paraId="070DDEB3" w14:textId="77777777" w:rsidR="004927C3" w:rsidRPr="0083089B" w:rsidRDefault="004927C3" w:rsidP="006A074C">
            <w:pPr>
              <w:spacing w:before="120" w:after="120"/>
              <w:rPr>
                <w:rFonts w:asciiTheme="minorHAnsi" w:hAnsiTheme="minorHAnsi" w:cs="Tahoma"/>
                <w:b/>
                <w:bCs/>
                <w:sz w:val="22"/>
                <w:szCs w:val="20"/>
              </w:rPr>
            </w:pPr>
            <w:r w:rsidRPr="0083089B">
              <w:rPr>
                <w:rFonts w:asciiTheme="minorHAnsi" w:hAnsiTheme="minorHAnsi" w:cs="Tahoma"/>
                <w:b/>
                <w:bCs/>
                <w:sz w:val="22"/>
                <w:szCs w:val="20"/>
              </w:rPr>
              <w:t>Emergency Tax Code</w:t>
            </w:r>
          </w:p>
        </w:tc>
        <w:tc>
          <w:tcPr>
            <w:tcW w:w="1134" w:type="dxa"/>
          </w:tcPr>
          <w:p w14:paraId="070DDEB4" w14:textId="77777777" w:rsidR="004927C3" w:rsidRPr="0083089B" w:rsidRDefault="004927C3" w:rsidP="00481A5A">
            <w:pPr>
              <w:spacing w:before="120" w:after="120"/>
              <w:ind w:right="215"/>
              <w:jc w:val="center"/>
              <w:rPr>
                <w:rFonts w:asciiTheme="minorHAnsi" w:hAnsiTheme="minorHAnsi" w:cs="Tahoma"/>
                <w:sz w:val="22"/>
                <w:szCs w:val="20"/>
              </w:rPr>
            </w:pPr>
            <w:r w:rsidRPr="0083089B">
              <w:rPr>
                <w:rFonts w:asciiTheme="minorHAnsi" w:hAnsiTheme="minorHAnsi" w:cs="Tahoma"/>
                <w:sz w:val="22"/>
                <w:szCs w:val="20"/>
              </w:rPr>
              <w:t>1250L</w:t>
            </w:r>
          </w:p>
        </w:tc>
        <w:tc>
          <w:tcPr>
            <w:tcW w:w="1413" w:type="dxa"/>
            <w:tcBorders>
              <w:top w:val="nil"/>
              <w:bottom w:val="nil"/>
            </w:tcBorders>
          </w:tcPr>
          <w:p w14:paraId="070DDEB5" w14:textId="77777777" w:rsidR="004927C3" w:rsidRPr="0083089B" w:rsidRDefault="004927C3" w:rsidP="006A074C">
            <w:pPr>
              <w:spacing w:before="120" w:after="120"/>
              <w:ind w:right="215"/>
              <w:rPr>
                <w:rFonts w:asciiTheme="minorHAnsi" w:hAnsiTheme="minorHAnsi" w:cs="Tahoma"/>
                <w:sz w:val="22"/>
                <w:szCs w:val="20"/>
              </w:rPr>
            </w:pPr>
          </w:p>
        </w:tc>
        <w:tc>
          <w:tcPr>
            <w:tcW w:w="2835" w:type="dxa"/>
            <w:shd w:val="clear" w:color="auto" w:fill="DBE5F1" w:themeFill="accent1" w:themeFillTint="33"/>
          </w:tcPr>
          <w:p w14:paraId="070DDEB6" w14:textId="77777777" w:rsidR="004927C3" w:rsidRPr="0083089B" w:rsidRDefault="004927C3" w:rsidP="006A074C">
            <w:pPr>
              <w:spacing w:before="120" w:after="120"/>
              <w:rPr>
                <w:rFonts w:asciiTheme="minorHAnsi" w:hAnsiTheme="minorHAnsi" w:cs="Tahoma"/>
                <w:b/>
                <w:bCs/>
                <w:sz w:val="22"/>
                <w:szCs w:val="20"/>
              </w:rPr>
            </w:pPr>
            <w:r w:rsidRPr="0083089B">
              <w:rPr>
                <w:rFonts w:asciiTheme="minorHAnsi" w:hAnsiTheme="minorHAnsi" w:cs="Tahoma"/>
                <w:b/>
                <w:bCs/>
                <w:sz w:val="22"/>
                <w:szCs w:val="20"/>
              </w:rPr>
              <w:t>Emergency Tax Code</w:t>
            </w:r>
          </w:p>
        </w:tc>
        <w:tc>
          <w:tcPr>
            <w:tcW w:w="1134" w:type="dxa"/>
          </w:tcPr>
          <w:p w14:paraId="070DDEB7" w14:textId="77777777" w:rsidR="004927C3" w:rsidRPr="0083089B" w:rsidRDefault="004927C3" w:rsidP="006A074C">
            <w:pPr>
              <w:spacing w:before="120" w:after="120"/>
              <w:ind w:right="215"/>
              <w:jc w:val="center"/>
              <w:rPr>
                <w:rFonts w:asciiTheme="minorHAnsi" w:hAnsiTheme="minorHAnsi" w:cs="Tahoma"/>
                <w:sz w:val="22"/>
                <w:szCs w:val="20"/>
              </w:rPr>
            </w:pPr>
            <w:r w:rsidRPr="0083089B">
              <w:rPr>
                <w:rFonts w:asciiTheme="minorHAnsi" w:hAnsiTheme="minorHAnsi" w:cs="Tahoma"/>
                <w:sz w:val="22"/>
                <w:szCs w:val="20"/>
              </w:rPr>
              <w:t>1250L</w:t>
            </w:r>
          </w:p>
        </w:tc>
      </w:tr>
    </w:tbl>
    <w:p w14:paraId="070DDEB9" w14:textId="77777777" w:rsidR="00B9410F" w:rsidRPr="0083089B" w:rsidRDefault="00B9410F" w:rsidP="00B9410F">
      <w:pPr>
        <w:widowControl/>
        <w:autoSpaceDE/>
        <w:autoSpaceDN/>
        <w:rPr>
          <w:rFonts w:asciiTheme="minorHAnsi" w:eastAsiaTheme="minorHAnsi" w:hAnsiTheme="minorHAnsi" w:cs="Tahoma"/>
          <w:b/>
          <w:bCs/>
          <w:sz w:val="22"/>
          <w:szCs w:val="22"/>
          <w:lang w:val="en-GB"/>
        </w:rPr>
      </w:pPr>
    </w:p>
    <w:p w14:paraId="070DDEBA" w14:textId="77777777" w:rsidR="001265FB" w:rsidRPr="0083089B" w:rsidRDefault="00B9410F" w:rsidP="000B286E">
      <w:pPr>
        <w:widowControl/>
        <w:autoSpaceDE/>
        <w:autoSpaceDN/>
        <w:rPr>
          <w:rFonts w:asciiTheme="minorHAnsi" w:eastAsiaTheme="minorHAnsi" w:hAnsiTheme="minorHAnsi" w:cs="Tahoma"/>
          <w:sz w:val="20"/>
          <w:szCs w:val="20"/>
          <w:lang w:val="en-GB"/>
        </w:rPr>
      </w:pPr>
      <w:r w:rsidRPr="0083089B">
        <w:rPr>
          <w:rFonts w:asciiTheme="minorHAnsi" w:eastAsiaTheme="minorHAnsi" w:hAnsiTheme="minorHAnsi" w:cs="Tahoma"/>
          <w:sz w:val="20"/>
          <w:szCs w:val="20"/>
          <w:lang w:val="en-GB"/>
        </w:rPr>
        <w:tab/>
      </w:r>
      <w:r w:rsidRPr="0083089B">
        <w:rPr>
          <w:rFonts w:asciiTheme="minorHAnsi" w:eastAsiaTheme="minorHAnsi" w:hAnsiTheme="minorHAnsi" w:cs="Tahoma"/>
          <w:sz w:val="20"/>
          <w:szCs w:val="20"/>
          <w:lang w:val="en-GB"/>
        </w:rPr>
        <w:tab/>
      </w:r>
      <w:r w:rsidRPr="0083089B">
        <w:rPr>
          <w:rFonts w:asciiTheme="minorHAnsi" w:eastAsiaTheme="minorHAnsi" w:hAnsiTheme="minorHAnsi" w:cs="Tahoma"/>
          <w:sz w:val="20"/>
          <w:szCs w:val="20"/>
          <w:lang w:val="en-GB"/>
        </w:rPr>
        <w:tab/>
      </w:r>
    </w:p>
    <w:p w14:paraId="070DDEBB" w14:textId="77777777" w:rsidR="00B76329" w:rsidRPr="0083089B" w:rsidRDefault="00B76329">
      <w:pPr>
        <w:widowControl/>
        <w:autoSpaceDE/>
        <w:autoSpaceDN/>
        <w:spacing w:after="200" w:line="276" w:lineRule="auto"/>
        <w:rPr>
          <w:rFonts w:asciiTheme="minorHAnsi" w:eastAsiaTheme="minorHAnsi" w:hAnsiTheme="minorHAnsi" w:cs="Tahoma"/>
          <w:b/>
          <w:bCs/>
          <w:lang w:val="en-GB"/>
        </w:rPr>
      </w:pPr>
      <w:r w:rsidRPr="0083089B">
        <w:rPr>
          <w:rFonts w:asciiTheme="minorHAnsi" w:eastAsiaTheme="minorHAnsi" w:hAnsiTheme="minorHAnsi" w:cs="Tahoma"/>
          <w:b/>
          <w:bCs/>
          <w:lang w:val="en-GB"/>
        </w:rPr>
        <w:br w:type="page"/>
      </w:r>
    </w:p>
    <w:p w14:paraId="070DDEBC" w14:textId="77777777" w:rsidR="00FD7C2B" w:rsidRPr="006E580B" w:rsidRDefault="00FD7C2B" w:rsidP="00B9410F">
      <w:pPr>
        <w:widowControl/>
        <w:autoSpaceDE/>
        <w:autoSpaceDN/>
        <w:rPr>
          <w:rFonts w:asciiTheme="minorHAnsi" w:eastAsiaTheme="minorHAnsi" w:hAnsiTheme="minorHAnsi" w:cs="Tahoma"/>
          <w:b/>
          <w:bCs/>
          <w:sz w:val="28"/>
          <w:szCs w:val="28"/>
          <w:lang w:val="en-GB"/>
        </w:rPr>
      </w:pPr>
      <w:r w:rsidRPr="006E580B">
        <w:rPr>
          <w:rFonts w:asciiTheme="minorHAnsi" w:eastAsiaTheme="minorHAnsi" w:hAnsiTheme="minorHAnsi" w:cs="Tahoma"/>
          <w:b/>
          <w:bCs/>
          <w:sz w:val="28"/>
          <w:szCs w:val="28"/>
          <w:lang w:val="en-GB"/>
        </w:rPr>
        <w:lastRenderedPageBreak/>
        <w:t>Scotland</w:t>
      </w:r>
    </w:p>
    <w:p w14:paraId="070DDEBD" w14:textId="77777777" w:rsidR="00FD7C2B" w:rsidRPr="0083089B" w:rsidRDefault="00FD7C2B" w:rsidP="00B9410F">
      <w:pPr>
        <w:widowControl/>
        <w:autoSpaceDE/>
        <w:autoSpaceDN/>
        <w:rPr>
          <w:rFonts w:asciiTheme="minorHAnsi" w:eastAsiaTheme="minorHAnsi" w:hAnsiTheme="minorHAnsi" w:cs="Tahoma"/>
          <w:b/>
          <w:bCs/>
          <w:lang w:val="en-GB"/>
        </w:rPr>
      </w:pPr>
    </w:p>
    <w:p w14:paraId="070DDEBE" w14:textId="77777777" w:rsidR="00FD7C2B" w:rsidRPr="0083089B" w:rsidRDefault="00FD7C2B" w:rsidP="00B76329">
      <w:pPr>
        <w:widowControl/>
        <w:autoSpaceDE/>
        <w:autoSpaceDN/>
        <w:spacing w:line="288" w:lineRule="auto"/>
        <w:rPr>
          <w:rFonts w:asciiTheme="minorHAnsi" w:eastAsiaTheme="minorHAnsi" w:hAnsiTheme="minorHAnsi" w:cs="Tahoma"/>
          <w:sz w:val="22"/>
          <w:szCs w:val="22"/>
          <w:lang w:val="en-GB"/>
        </w:rPr>
      </w:pPr>
      <w:r w:rsidRPr="0083089B">
        <w:rPr>
          <w:rFonts w:asciiTheme="minorHAnsi" w:eastAsiaTheme="minorHAnsi" w:hAnsiTheme="minorHAnsi" w:cs="Tahoma"/>
          <w:sz w:val="22"/>
          <w:szCs w:val="22"/>
          <w:lang w:val="en-GB"/>
        </w:rPr>
        <w:t>The bandwidth</w:t>
      </w:r>
      <w:r w:rsidR="00B76329" w:rsidRPr="0083089B">
        <w:rPr>
          <w:rFonts w:asciiTheme="minorHAnsi" w:eastAsiaTheme="minorHAnsi" w:hAnsiTheme="minorHAnsi" w:cs="Tahoma"/>
          <w:sz w:val="22"/>
          <w:szCs w:val="22"/>
          <w:lang w:val="en-GB"/>
        </w:rPr>
        <w:t>s</w:t>
      </w:r>
      <w:r w:rsidRPr="0083089B">
        <w:rPr>
          <w:rFonts w:asciiTheme="minorHAnsi" w:eastAsiaTheme="minorHAnsi" w:hAnsiTheme="minorHAnsi" w:cs="Tahoma"/>
          <w:sz w:val="22"/>
          <w:szCs w:val="22"/>
          <w:lang w:val="en-GB"/>
        </w:rPr>
        <w:t xml:space="preserve"> for the </w:t>
      </w:r>
      <w:r w:rsidR="00B76329" w:rsidRPr="0083089B">
        <w:rPr>
          <w:rFonts w:asciiTheme="minorHAnsi" w:eastAsiaTheme="minorHAnsi" w:hAnsiTheme="minorHAnsi" w:cs="Tahoma"/>
          <w:sz w:val="22"/>
          <w:szCs w:val="22"/>
          <w:lang w:val="en-GB"/>
        </w:rPr>
        <w:t xml:space="preserve">calculation </w:t>
      </w:r>
      <w:r w:rsidRPr="0083089B">
        <w:rPr>
          <w:rFonts w:asciiTheme="minorHAnsi" w:eastAsiaTheme="minorHAnsi" w:hAnsiTheme="minorHAnsi" w:cs="Tahoma"/>
          <w:sz w:val="22"/>
          <w:szCs w:val="22"/>
          <w:lang w:val="en-GB"/>
        </w:rPr>
        <w:t>of income tax in Scotland</w:t>
      </w:r>
      <w:r w:rsidR="00B76329" w:rsidRPr="0083089B">
        <w:rPr>
          <w:rFonts w:asciiTheme="minorHAnsi" w:eastAsiaTheme="minorHAnsi" w:hAnsiTheme="minorHAnsi" w:cs="Tahoma"/>
          <w:sz w:val="22"/>
          <w:szCs w:val="22"/>
          <w:lang w:val="en-GB"/>
        </w:rPr>
        <w:t>,</w:t>
      </w:r>
      <w:r w:rsidRPr="0083089B">
        <w:rPr>
          <w:rFonts w:asciiTheme="minorHAnsi" w:eastAsiaTheme="minorHAnsi" w:hAnsiTheme="minorHAnsi" w:cs="Tahoma"/>
          <w:sz w:val="22"/>
          <w:szCs w:val="22"/>
          <w:lang w:val="en-GB"/>
        </w:rPr>
        <w:t xml:space="preserve"> has changed for 2020/21.  The rates for the current tax year are as follows:</w:t>
      </w:r>
    </w:p>
    <w:p w14:paraId="070DDEBF" w14:textId="77777777" w:rsidR="001265FB" w:rsidRPr="0083089B" w:rsidRDefault="001265FB" w:rsidP="00B9410F">
      <w:pPr>
        <w:widowControl/>
        <w:autoSpaceDE/>
        <w:autoSpaceDN/>
        <w:rPr>
          <w:rFonts w:asciiTheme="minorHAnsi" w:eastAsiaTheme="minorHAnsi" w:hAnsiTheme="minorHAnsi" w:cs="Tahoma"/>
          <w:lang w:val="en-GB"/>
        </w:rPr>
      </w:pPr>
    </w:p>
    <w:p w14:paraId="070DDEC0" w14:textId="1BC5ABD5" w:rsidR="004927C3" w:rsidRPr="0083089B" w:rsidRDefault="004927C3" w:rsidP="004927C3">
      <w:pPr>
        <w:spacing w:after="240"/>
        <w:ind w:right="215"/>
        <w:rPr>
          <w:rFonts w:asciiTheme="minorHAnsi" w:hAnsiTheme="minorHAnsi" w:cs="Tahoma"/>
          <w:b/>
          <w:bCs/>
          <w:szCs w:val="22"/>
        </w:rPr>
      </w:pPr>
      <w:r w:rsidRPr="0083089B">
        <w:rPr>
          <w:rFonts w:asciiTheme="minorHAnsi" w:hAnsiTheme="minorHAnsi" w:cs="Tahoma"/>
          <w:b/>
          <w:bCs/>
          <w:szCs w:val="22"/>
        </w:rPr>
        <w:t>Tax Year 2019/20</w:t>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t>Tax Year 2020/21</w:t>
      </w:r>
    </w:p>
    <w:tbl>
      <w:tblPr>
        <w:tblStyle w:val="TableGrid"/>
        <w:tblW w:w="10461" w:type="dxa"/>
        <w:tblLook w:val="04A0" w:firstRow="1" w:lastRow="0" w:firstColumn="1" w:lastColumn="0" w:noHBand="0" w:noVBand="1"/>
      </w:tblPr>
      <w:tblGrid>
        <w:gridCol w:w="2041"/>
        <w:gridCol w:w="2835"/>
        <w:gridCol w:w="709"/>
        <w:gridCol w:w="2041"/>
        <w:gridCol w:w="2835"/>
      </w:tblGrid>
      <w:tr w:rsidR="004927C3" w:rsidRPr="0083089B" w14:paraId="070DDEC6" w14:textId="77777777" w:rsidTr="00987FFE">
        <w:tc>
          <w:tcPr>
            <w:tcW w:w="2041" w:type="dxa"/>
            <w:shd w:val="clear" w:color="auto" w:fill="DBE5F1" w:themeFill="accent1" w:themeFillTint="33"/>
          </w:tcPr>
          <w:p w14:paraId="070DDEC1" w14:textId="77777777" w:rsidR="004927C3" w:rsidRPr="0083089B" w:rsidRDefault="004927C3" w:rsidP="006A074C">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Rate and %</w:t>
            </w:r>
          </w:p>
        </w:tc>
        <w:tc>
          <w:tcPr>
            <w:tcW w:w="2835" w:type="dxa"/>
            <w:shd w:val="clear" w:color="auto" w:fill="DBE5F1" w:themeFill="accent1" w:themeFillTint="33"/>
          </w:tcPr>
          <w:p w14:paraId="070DDEC2" w14:textId="77777777" w:rsidR="004927C3" w:rsidRPr="0083089B" w:rsidRDefault="004927C3" w:rsidP="006A074C">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Bandwidth £</w:t>
            </w:r>
          </w:p>
        </w:tc>
        <w:tc>
          <w:tcPr>
            <w:tcW w:w="709" w:type="dxa"/>
            <w:tcBorders>
              <w:top w:val="nil"/>
              <w:bottom w:val="nil"/>
            </w:tcBorders>
          </w:tcPr>
          <w:p w14:paraId="070DDEC3" w14:textId="77777777" w:rsidR="004927C3" w:rsidRPr="0083089B" w:rsidRDefault="004927C3" w:rsidP="006A074C">
            <w:pPr>
              <w:spacing w:before="120" w:after="120"/>
              <w:ind w:right="215"/>
              <w:jc w:val="center"/>
              <w:rPr>
                <w:rFonts w:asciiTheme="minorHAnsi" w:hAnsiTheme="minorHAnsi" w:cs="Tahoma"/>
                <w:b/>
                <w:bCs/>
                <w:sz w:val="22"/>
                <w:szCs w:val="20"/>
              </w:rPr>
            </w:pPr>
          </w:p>
        </w:tc>
        <w:tc>
          <w:tcPr>
            <w:tcW w:w="2041" w:type="dxa"/>
            <w:shd w:val="clear" w:color="auto" w:fill="DBE5F1" w:themeFill="accent1" w:themeFillTint="33"/>
          </w:tcPr>
          <w:p w14:paraId="070DDEC4" w14:textId="3F7D5530" w:rsidR="004927C3" w:rsidRPr="0083089B" w:rsidRDefault="004927C3" w:rsidP="006A074C">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 xml:space="preserve">Rate </w:t>
            </w:r>
            <w:r w:rsidR="006E1440">
              <w:rPr>
                <w:rFonts w:asciiTheme="minorHAnsi" w:hAnsiTheme="minorHAnsi" w:cs="Tahoma"/>
                <w:b/>
                <w:bCs/>
                <w:sz w:val="22"/>
                <w:szCs w:val="20"/>
              </w:rPr>
              <w:t>and</w:t>
            </w:r>
            <w:r w:rsidRPr="0083089B">
              <w:rPr>
                <w:rFonts w:asciiTheme="minorHAnsi" w:hAnsiTheme="minorHAnsi" w:cs="Tahoma"/>
                <w:b/>
                <w:bCs/>
                <w:sz w:val="22"/>
                <w:szCs w:val="20"/>
              </w:rPr>
              <w:t xml:space="preserve"> %</w:t>
            </w:r>
          </w:p>
        </w:tc>
        <w:tc>
          <w:tcPr>
            <w:tcW w:w="2835" w:type="dxa"/>
            <w:shd w:val="clear" w:color="auto" w:fill="DBE5F1" w:themeFill="accent1" w:themeFillTint="33"/>
          </w:tcPr>
          <w:p w14:paraId="070DDEC5" w14:textId="77777777" w:rsidR="004927C3" w:rsidRPr="0083089B" w:rsidRDefault="004927C3" w:rsidP="006A074C">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Bandwidth £</w:t>
            </w:r>
          </w:p>
        </w:tc>
      </w:tr>
      <w:tr w:rsidR="004927C3" w:rsidRPr="0083089B" w14:paraId="070DDECC" w14:textId="77777777" w:rsidTr="00987FFE">
        <w:tc>
          <w:tcPr>
            <w:tcW w:w="2041" w:type="dxa"/>
          </w:tcPr>
          <w:p w14:paraId="070DDEC7"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Starter           19%</w:t>
            </w:r>
          </w:p>
        </w:tc>
        <w:tc>
          <w:tcPr>
            <w:tcW w:w="2835" w:type="dxa"/>
          </w:tcPr>
          <w:p w14:paraId="070DDEC8" w14:textId="77777777" w:rsidR="004927C3" w:rsidRPr="0083089B" w:rsidRDefault="004927C3" w:rsidP="006A074C">
            <w:pPr>
              <w:spacing w:before="120" w:after="120"/>
              <w:ind w:right="215"/>
              <w:rPr>
                <w:rFonts w:asciiTheme="minorHAnsi" w:hAnsiTheme="minorHAnsi" w:cs="Tahoma"/>
                <w:sz w:val="22"/>
                <w:szCs w:val="20"/>
              </w:rPr>
            </w:pPr>
            <w:r w:rsidRPr="0083089B">
              <w:rPr>
                <w:rFonts w:asciiTheme="minorHAnsi" w:hAnsiTheme="minorHAnsi" w:cs="Tahoma"/>
                <w:sz w:val="22"/>
                <w:szCs w:val="20"/>
              </w:rPr>
              <w:t>12,500.01 to 14,549.00</w:t>
            </w:r>
          </w:p>
        </w:tc>
        <w:tc>
          <w:tcPr>
            <w:tcW w:w="709" w:type="dxa"/>
            <w:tcBorders>
              <w:top w:val="nil"/>
              <w:bottom w:val="nil"/>
            </w:tcBorders>
          </w:tcPr>
          <w:p w14:paraId="070DDEC9" w14:textId="77777777" w:rsidR="004927C3" w:rsidRPr="0083089B" w:rsidRDefault="004927C3" w:rsidP="006A074C">
            <w:pPr>
              <w:spacing w:before="120" w:after="120"/>
              <w:ind w:right="215"/>
              <w:rPr>
                <w:rFonts w:asciiTheme="minorHAnsi" w:hAnsiTheme="minorHAnsi" w:cs="Tahoma"/>
                <w:sz w:val="22"/>
                <w:szCs w:val="20"/>
              </w:rPr>
            </w:pPr>
          </w:p>
        </w:tc>
        <w:tc>
          <w:tcPr>
            <w:tcW w:w="2041" w:type="dxa"/>
          </w:tcPr>
          <w:p w14:paraId="070DDECA"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Starter           19%</w:t>
            </w:r>
          </w:p>
        </w:tc>
        <w:tc>
          <w:tcPr>
            <w:tcW w:w="2835" w:type="dxa"/>
          </w:tcPr>
          <w:p w14:paraId="070DDECB" w14:textId="77777777" w:rsidR="004927C3" w:rsidRPr="0083089B" w:rsidRDefault="004927C3" w:rsidP="006A074C">
            <w:pPr>
              <w:spacing w:before="120" w:after="120"/>
              <w:ind w:right="215"/>
              <w:rPr>
                <w:rFonts w:asciiTheme="minorHAnsi" w:hAnsiTheme="minorHAnsi" w:cs="Tahoma"/>
                <w:sz w:val="22"/>
                <w:szCs w:val="20"/>
              </w:rPr>
            </w:pPr>
            <w:r w:rsidRPr="0083089B">
              <w:rPr>
                <w:rFonts w:asciiTheme="minorHAnsi" w:hAnsiTheme="minorHAnsi" w:cs="Tahoma"/>
                <w:sz w:val="22"/>
                <w:szCs w:val="20"/>
              </w:rPr>
              <w:t>12,500.01 to 14,585.00</w:t>
            </w:r>
          </w:p>
        </w:tc>
      </w:tr>
      <w:tr w:rsidR="004927C3" w:rsidRPr="0083089B" w14:paraId="070DDED2" w14:textId="77777777" w:rsidTr="00987FFE">
        <w:tc>
          <w:tcPr>
            <w:tcW w:w="2041" w:type="dxa"/>
          </w:tcPr>
          <w:p w14:paraId="070DDECD"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Basic             20%</w:t>
            </w:r>
          </w:p>
        </w:tc>
        <w:tc>
          <w:tcPr>
            <w:tcW w:w="2835" w:type="dxa"/>
          </w:tcPr>
          <w:p w14:paraId="070DDECE" w14:textId="77777777" w:rsidR="004927C3" w:rsidRPr="0083089B" w:rsidRDefault="004927C3" w:rsidP="006A074C">
            <w:pPr>
              <w:spacing w:before="120" w:after="120"/>
              <w:ind w:right="215"/>
              <w:rPr>
                <w:rFonts w:asciiTheme="minorHAnsi" w:hAnsiTheme="minorHAnsi" w:cs="Tahoma"/>
                <w:sz w:val="22"/>
                <w:szCs w:val="20"/>
              </w:rPr>
            </w:pPr>
            <w:r w:rsidRPr="0083089B">
              <w:rPr>
                <w:rFonts w:asciiTheme="minorHAnsi" w:hAnsiTheme="minorHAnsi" w:cs="Tahoma"/>
                <w:sz w:val="22"/>
                <w:szCs w:val="20"/>
              </w:rPr>
              <w:t>14,549.01 to 24,944.00</w:t>
            </w:r>
          </w:p>
        </w:tc>
        <w:tc>
          <w:tcPr>
            <w:tcW w:w="709" w:type="dxa"/>
            <w:tcBorders>
              <w:top w:val="nil"/>
              <w:bottom w:val="nil"/>
            </w:tcBorders>
          </w:tcPr>
          <w:p w14:paraId="070DDECF" w14:textId="77777777" w:rsidR="004927C3" w:rsidRPr="0083089B" w:rsidRDefault="004927C3" w:rsidP="006A074C">
            <w:pPr>
              <w:spacing w:before="120" w:after="120"/>
              <w:ind w:right="215"/>
              <w:rPr>
                <w:rFonts w:asciiTheme="minorHAnsi" w:hAnsiTheme="minorHAnsi" w:cs="Tahoma"/>
                <w:sz w:val="22"/>
                <w:szCs w:val="20"/>
              </w:rPr>
            </w:pPr>
          </w:p>
        </w:tc>
        <w:tc>
          <w:tcPr>
            <w:tcW w:w="2041" w:type="dxa"/>
          </w:tcPr>
          <w:p w14:paraId="070DDED0"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Basic             20%</w:t>
            </w:r>
          </w:p>
        </w:tc>
        <w:tc>
          <w:tcPr>
            <w:tcW w:w="2835" w:type="dxa"/>
          </w:tcPr>
          <w:p w14:paraId="070DDED1" w14:textId="77777777" w:rsidR="004927C3" w:rsidRPr="0083089B" w:rsidRDefault="004927C3" w:rsidP="006A074C">
            <w:pPr>
              <w:spacing w:before="120" w:after="120"/>
              <w:ind w:right="215"/>
              <w:rPr>
                <w:rFonts w:asciiTheme="minorHAnsi" w:hAnsiTheme="minorHAnsi" w:cs="Tahoma"/>
                <w:sz w:val="22"/>
                <w:szCs w:val="20"/>
              </w:rPr>
            </w:pPr>
            <w:r w:rsidRPr="0083089B">
              <w:rPr>
                <w:rFonts w:asciiTheme="minorHAnsi" w:hAnsiTheme="minorHAnsi" w:cs="Tahoma"/>
                <w:sz w:val="22"/>
                <w:szCs w:val="20"/>
              </w:rPr>
              <w:t>14,585.01 to 25,158.00</w:t>
            </w:r>
          </w:p>
        </w:tc>
      </w:tr>
      <w:tr w:rsidR="004927C3" w:rsidRPr="0083089B" w14:paraId="070DDED8" w14:textId="77777777" w:rsidTr="00987FFE">
        <w:tc>
          <w:tcPr>
            <w:tcW w:w="2041" w:type="dxa"/>
          </w:tcPr>
          <w:p w14:paraId="070DDED3"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Intermediate  21%</w:t>
            </w:r>
          </w:p>
        </w:tc>
        <w:tc>
          <w:tcPr>
            <w:tcW w:w="2835" w:type="dxa"/>
          </w:tcPr>
          <w:p w14:paraId="070DDED4" w14:textId="77777777" w:rsidR="004927C3" w:rsidRPr="0083089B" w:rsidRDefault="004927C3" w:rsidP="006A074C">
            <w:pPr>
              <w:spacing w:before="120" w:after="120"/>
              <w:ind w:right="215"/>
              <w:rPr>
                <w:rFonts w:asciiTheme="minorHAnsi" w:hAnsiTheme="minorHAnsi" w:cs="Tahoma"/>
                <w:sz w:val="22"/>
                <w:szCs w:val="20"/>
              </w:rPr>
            </w:pPr>
            <w:r w:rsidRPr="0083089B">
              <w:rPr>
                <w:rFonts w:asciiTheme="minorHAnsi" w:hAnsiTheme="minorHAnsi" w:cs="Tahoma"/>
                <w:sz w:val="22"/>
                <w:szCs w:val="20"/>
              </w:rPr>
              <w:t>24,944.01 to 43,430.00</w:t>
            </w:r>
          </w:p>
        </w:tc>
        <w:tc>
          <w:tcPr>
            <w:tcW w:w="709" w:type="dxa"/>
            <w:tcBorders>
              <w:top w:val="nil"/>
              <w:bottom w:val="nil"/>
            </w:tcBorders>
          </w:tcPr>
          <w:p w14:paraId="070DDED5" w14:textId="77777777" w:rsidR="004927C3" w:rsidRPr="0083089B" w:rsidRDefault="004927C3" w:rsidP="006A074C">
            <w:pPr>
              <w:spacing w:before="120" w:after="120"/>
              <w:ind w:right="215"/>
              <w:rPr>
                <w:rFonts w:asciiTheme="minorHAnsi" w:hAnsiTheme="minorHAnsi" w:cs="Tahoma"/>
                <w:sz w:val="22"/>
                <w:szCs w:val="20"/>
              </w:rPr>
            </w:pPr>
          </w:p>
        </w:tc>
        <w:tc>
          <w:tcPr>
            <w:tcW w:w="2041" w:type="dxa"/>
          </w:tcPr>
          <w:p w14:paraId="070DDED6"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Intermediate  21%</w:t>
            </w:r>
          </w:p>
        </w:tc>
        <w:tc>
          <w:tcPr>
            <w:tcW w:w="2835" w:type="dxa"/>
          </w:tcPr>
          <w:p w14:paraId="070DDED7" w14:textId="77777777" w:rsidR="004927C3" w:rsidRPr="0083089B" w:rsidRDefault="004927C3" w:rsidP="006A074C">
            <w:pPr>
              <w:spacing w:before="120" w:after="120"/>
              <w:ind w:right="215"/>
              <w:rPr>
                <w:rFonts w:asciiTheme="minorHAnsi" w:hAnsiTheme="minorHAnsi" w:cs="Tahoma"/>
                <w:sz w:val="22"/>
                <w:szCs w:val="20"/>
              </w:rPr>
            </w:pPr>
            <w:r w:rsidRPr="0083089B">
              <w:rPr>
                <w:rFonts w:asciiTheme="minorHAnsi" w:hAnsiTheme="minorHAnsi" w:cs="Tahoma"/>
                <w:sz w:val="22"/>
                <w:szCs w:val="20"/>
              </w:rPr>
              <w:t>25,158.01 to 43,430.00</w:t>
            </w:r>
          </w:p>
        </w:tc>
      </w:tr>
      <w:tr w:rsidR="004927C3" w:rsidRPr="0083089B" w14:paraId="070DDEDE" w14:textId="77777777" w:rsidTr="00987FFE">
        <w:tc>
          <w:tcPr>
            <w:tcW w:w="2041" w:type="dxa"/>
          </w:tcPr>
          <w:p w14:paraId="070DDED9"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Higher           41%</w:t>
            </w:r>
          </w:p>
        </w:tc>
        <w:tc>
          <w:tcPr>
            <w:tcW w:w="2835" w:type="dxa"/>
          </w:tcPr>
          <w:p w14:paraId="070DDEDA" w14:textId="77777777" w:rsidR="004927C3" w:rsidRPr="0083089B" w:rsidRDefault="004927C3" w:rsidP="006A074C">
            <w:pPr>
              <w:spacing w:before="120" w:after="120"/>
              <w:ind w:right="215"/>
              <w:rPr>
                <w:rFonts w:asciiTheme="minorHAnsi" w:hAnsiTheme="minorHAnsi" w:cs="Tahoma"/>
                <w:sz w:val="22"/>
                <w:szCs w:val="20"/>
              </w:rPr>
            </w:pPr>
            <w:r w:rsidRPr="0083089B">
              <w:rPr>
                <w:rFonts w:asciiTheme="minorHAnsi" w:hAnsiTheme="minorHAnsi" w:cs="Tahoma"/>
                <w:sz w:val="22"/>
                <w:szCs w:val="20"/>
              </w:rPr>
              <w:t>43,130.01 to 150,000.00</w:t>
            </w:r>
          </w:p>
        </w:tc>
        <w:tc>
          <w:tcPr>
            <w:tcW w:w="709" w:type="dxa"/>
            <w:tcBorders>
              <w:top w:val="nil"/>
              <w:bottom w:val="nil"/>
            </w:tcBorders>
          </w:tcPr>
          <w:p w14:paraId="070DDEDB" w14:textId="77777777" w:rsidR="004927C3" w:rsidRPr="0083089B" w:rsidRDefault="004927C3" w:rsidP="006A074C">
            <w:pPr>
              <w:spacing w:before="120" w:after="120"/>
              <w:ind w:right="215"/>
              <w:rPr>
                <w:rFonts w:asciiTheme="minorHAnsi" w:hAnsiTheme="minorHAnsi" w:cs="Tahoma"/>
                <w:sz w:val="22"/>
                <w:szCs w:val="20"/>
              </w:rPr>
            </w:pPr>
          </w:p>
        </w:tc>
        <w:tc>
          <w:tcPr>
            <w:tcW w:w="2041" w:type="dxa"/>
          </w:tcPr>
          <w:p w14:paraId="070DDEDC"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Higher           41%</w:t>
            </w:r>
          </w:p>
        </w:tc>
        <w:tc>
          <w:tcPr>
            <w:tcW w:w="2835" w:type="dxa"/>
          </w:tcPr>
          <w:p w14:paraId="070DDEDD" w14:textId="77777777" w:rsidR="004927C3" w:rsidRPr="0083089B" w:rsidRDefault="004927C3" w:rsidP="006A074C">
            <w:pPr>
              <w:spacing w:before="120" w:after="120"/>
              <w:ind w:right="215"/>
              <w:rPr>
                <w:rFonts w:asciiTheme="minorHAnsi" w:hAnsiTheme="minorHAnsi" w:cs="Tahoma"/>
                <w:sz w:val="22"/>
                <w:szCs w:val="20"/>
              </w:rPr>
            </w:pPr>
            <w:r w:rsidRPr="0083089B">
              <w:rPr>
                <w:rFonts w:asciiTheme="minorHAnsi" w:hAnsiTheme="minorHAnsi" w:cs="Tahoma"/>
                <w:sz w:val="22"/>
                <w:szCs w:val="20"/>
              </w:rPr>
              <w:t>43,130.01 to 150,000.00</w:t>
            </w:r>
          </w:p>
        </w:tc>
      </w:tr>
      <w:tr w:rsidR="004927C3" w:rsidRPr="0083089B" w14:paraId="070DDEE4" w14:textId="77777777" w:rsidTr="00987FFE">
        <w:tc>
          <w:tcPr>
            <w:tcW w:w="2041" w:type="dxa"/>
          </w:tcPr>
          <w:p w14:paraId="070DDEDF"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Additional      46%</w:t>
            </w:r>
          </w:p>
        </w:tc>
        <w:tc>
          <w:tcPr>
            <w:tcW w:w="2835" w:type="dxa"/>
          </w:tcPr>
          <w:p w14:paraId="070DDEE0" w14:textId="77777777" w:rsidR="004927C3" w:rsidRPr="0083089B" w:rsidRDefault="004927C3" w:rsidP="006A074C">
            <w:pPr>
              <w:spacing w:before="120" w:after="120"/>
              <w:ind w:right="215"/>
              <w:rPr>
                <w:rFonts w:asciiTheme="minorHAnsi" w:hAnsiTheme="minorHAnsi" w:cs="Tahoma"/>
                <w:sz w:val="22"/>
                <w:szCs w:val="20"/>
              </w:rPr>
            </w:pPr>
            <w:r w:rsidRPr="0083089B">
              <w:rPr>
                <w:rFonts w:asciiTheme="minorHAnsi" w:hAnsiTheme="minorHAnsi" w:cs="Tahoma"/>
                <w:sz w:val="22"/>
                <w:szCs w:val="20"/>
              </w:rPr>
              <w:t>150,000.01 to excess</w:t>
            </w:r>
          </w:p>
        </w:tc>
        <w:tc>
          <w:tcPr>
            <w:tcW w:w="709" w:type="dxa"/>
            <w:tcBorders>
              <w:top w:val="nil"/>
              <w:bottom w:val="nil"/>
            </w:tcBorders>
          </w:tcPr>
          <w:p w14:paraId="070DDEE1" w14:textId="77777777" w:rsidR="004927C3" w:rsidRPr="0083089B" w:rsidRDefault="004927C3" w:rsidP="006A074C">
            <w:pPr>
              <w:spacing w:before="120" w:after="120"/>
              <w:ind w:right="215"/>
              <w:rPr>
                <w:rFonts w:asciiTheme="minorHAnsi" w:hAnsiTheme="minorHAnsi" w:cs="Tahoma"/>
                <w:sz w:val="22"/>
                <w:szCs w:val="20"/>
              </w:rPr>
            </w:pPr>
          </w:p>
        </w:tc>
        <w:tc>
          <w:tcPr>
            <w:tcW w:w="2041" w:type="dxa"/>
          </w:tcPr>
          <w:p w14:paraId="070DDEE2"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Additional      46%</w:t>
            </w:r>
          </w:p>
        </w:tc>
        <w:tc>
          <w:tcPr>
            <w:tcW w:w="2835" w:type="dxa"/>
          </w:tcPr>
          <w:p w14:paraId="070DDEE3" w14:textId="77777777" w:rsidR="004927C3" w:rsidRPr="0083089B" w:rsidRDefault="004927C3" w:rsidP="006A074C">
            <w:pPr>
              <w:spacing w:before="120" w:after="120"/>
              <w:ind w:right="215"/>
              <w:rPr>
                <w:rFonts w:asciiTheme="minorHAnsi" w:hAnsiTheme="minorHAnsi" w:cs="Tahoma"/>
                <w:sz w:val="22"/>
                <w:szCs w:val="20"/>
              </w:rPr>
            </w:pPr>
            <w:r w:rsidRPr="0083089B">
              <w:rPr>
                <w:rFonts w:asciiTheme="minorHAnsi" w:hAnsiTheme="minorHAnsi" w:cs="Tahoma"/>
                <w:sz w:val="22"/>
                <w:szCs w:val="20"/>
              </w:rPr>
              <w:t>150,000.01 to excess</w:t>
            </w:r>
          </w:p>
        </w:tc>
      </w:tr>
    </w:tbl>
    <w:p w14:paraId="070DDEE5" w14:textId="77777777" w:rsidR="004927C3" w:rsidRPr="0083089B" w:rsidRDefault="004927C3" w:rsidP="000B286E">
      <w:pPr>
        <w:spacing w:after="120"/>
        <w:ind w:right="215"/>
        <w:rPr>
          <w:rFonts w:asciiTheme="minorHAnsi" w:hAnsiTheme="minorHAnsi" w:cs="Tahoma"/>
          <w:szCs w:val="22"/>
        </w:rPr>
      </w:pPr>
    </w:p>
    <w:tbl>
      <w:tblPr>
        <w:tblStyle w:val="TableGrid"/>
        <w:tblW w:w="9266" w:type="dxa"/>
        <w:tblLook w:val="04A0" w:firstRow="1" w:lastRow="0" w:firstColumn="1" w:lastColumn="0" w:noHBand="0" w:noVBand="1"/>
      </w:tblPr>
      <w:tblGrid>
        <w:gridCol w:w="2438"/>
        <w:gridCol w:w="1304"/>
        <w:gridCol w:w="1782"/>
        <w:gridCol w:w="2438"/>
        <w:gridCol w:w="1304"/>
      </w:tblGrid>
      <w:tr w:rsidR="00A038AD" w:rsidRPr="0083089B" w14:paraId="070DDEEB" w14:textId="77777777" w:rsidTr="00A038AD">
        <w:tc>
          <w:tcPr>
            <w:tcW w:w="2438" w:type="dxa"/>
            <w:shd w:val="clear" w:color="auto" w:fill="DBE5F1" w:themeFill="accent1" w:themeFillTint="33"/>
          </w:tcPr>
          <w:p w14:paraId="070DDEE6" w14:textId="77777777" w:rsidR="004927C3" w:rsidRPr="0083089B" w:rsidRDefault="004927C3" w:rsidP="006A074C">
            <w:pPr>
              <w:spacing w:before="120" w:after="120"/>
              <w:rPr>
                <w:rFonts w:asciiTheme="minorHAnsi" w:hAnsiTheme="minorHAnsi" w:cs="Tahoma"/>
                <w:b/>
                <w:bCs/>
                <w:sz w:val="22"/>
                <w:szCs w:val="20"/>
              </w:rPr>
            </w:pPr>
            <w:r w:rsidRPr="0083089B">
              <w:rPr>
                <w:rFonts w:asciiTheme="minorHAnsi" w:hAnsiTheme="minorHAnsi" w:cs="Tahoma"/>
                <w:b/>
                <w:bCs/>
                <w:sz w:val="22"/>
                <w:szCs w:val="20"/>
              </w:rPr>
              <w:t>K Code Regulatory Limit</w:t>
            </w:r>
          </w:p>
        </w:tc>
        <w:tc>
          <w:tcPr>
            <w:tcW w:w="1304" w:type="dxa"/>
          </w:tcPr>
          <w:p w14:paraId="070DDEE7" w14:textId="77777777" w:rsidR="004927C3" w:rsidRPr="0083089B" w:rsidRDefault="004927C3" w:rsidP="006A074C">
            <w:pPr>
              <w:spacing w:before="120" w:after="120"/>
              <w:ind w:right="215"/>
              <w:jc w:val="center"/>
              <w:rPr>
                <w:rFonts w:asciiTheme="minorHAnsi" w:hAnsiTheme="minorHAnsi" w:cs="Tahoma"/>
                <w:sz w:val="22"/>
                <w:szCs w:val="20"/>
              </w:rPr>
            </w:pPr>
            <w:r w:rsidRPr="0083089B">
              <w:rPr>
                <w:rFonts w:asciiTheme="minorHAnsi" w:hAnsiTheme="minorHAnsi" w:cs="Tahoma"/>
                <w:sz w:val="22"/>
                <w:szCs w:val="20"/>
              </w:rPr>
              <w:t>50%</w:t>
            </w:r>
          </w:p>
        </w:tc>
        <w:tc>
          <w:tcPr>
            <w:tcW w:w="1782" w:type="dxa"/>
            <w:tcBorders>
              <w:top w:val="nil"/>
              <w:bottom w:val="nil"/>
            </w:tcBorders>
          </w:tcPr>
          <w:p w14:paraId="070DDEE8" w14:textId="77777777" w:rsidR="004927C3" w:rsidRPr="0083089B" w:rsidRDefault="004927C3" w:rsidP="006A074C">
            <w:pPr>
              <w:spacing w:before="120" w:after="120"/>
              <w:ind w:right="215"/>
              <w:rPr>
                <w:rFonts w:asciiTheme="minorHAnsi" w:hAnsiTheme="minorHAnsi" w:cs="Tahoma"/>
                <w:sz w:val="22"/>
                <w:szCs w:val="20"/>
              </w:rPr>
            </w:pPr>
          </w:p>
        </w:tc>
        <w:tc>
          <w:tcPr>
            <w:tcW w:w="2438" w:type="dxa"/>
            <w:shd w:val="clear" w:color="auto" w:fill="DBE5F1" w:themeFill="accent1" w:themeFillTint="33"/>
          </w:tcPr>
          <w:p w14:paraId="070DDEE9" w14:textId="77777777" w:rsidR="004927C3" w:rsidRPr="0083089B" w:rsidRDefault="004927C3" w:rsidP="006A074C">
            <w:pPr>
              <w:spacing w:before="120" w:after="120"/>
              <w:rPr>
                <w:rFonts w:asciiTheme="minorHAnsi" w:hAnsiTheme="minorHAnsi" w:cs="Tahoma"/>
                <w:b/>
                <w:bCs/>
                <w:sz w:val="22"/>
                <w:szCs w:val="20"/>
              </w:rPr>
            </w:pPr>
            <w:r w:rsidRPr="0083089B">
              <w:rPr>
                <w:rFonts w:asciiTheme="minorHAnsi" w:hAnsiTheme="minorHAnsi" w:cs="Tahoma"/>
                <w:b/>
                <w:bCs/>
                <w:sz w:val="22"/>
                <w:szCs w:val="20"/>
              </w:rPr>
              <w:t>K Code Regulatory Limit</w:t>
            </w:r>
          </w:p>
        </w:tc>
        <w:tc>
          <w:tcPr>
            <w:tcW w:w="1304" w:type="dxa"/>
          </w:tcPr>
          <w:p w14:paraId="070DDEEA" w14:textId="77777777" w:rsidR="004927C3" w:rsidRPr="0083089B" w:rsidRDefault="004927C3" w:rsidP="006A074C">
            <w:pPr>
              <w:spacing w:before="120" w:after="120"/>
              <w:ind w:right="215"/>
              <w:jc w:val="center"/>
              <w:rPr>
                <w:rFonts w:asciiTheme="minorHAnsi" w:hAnsiTheme="minorHAnsi" w:cs="Tahoma"/>
                <w:sz w:val="22"/>
                <w:szCs w:val="20"/>
              </w:rPr>
            </w:pPr>
            <w:r w:rsidRPr="0083089B">
              <w:rPr>
                <w:rFonts w:asciiTheme="minorHAnsi" w:hAnsiTheme="minorHAnsi" w:cs="Tahoma"/>
                <w:sz w:val="22"/>
                <w:szCs w:val="20"/>
              </w:rPr>
              <w:t>50%</w:t>
            </w:r>
          </w:p>
        </w:tc>
      </w:tr>
      <w:tr w:rsidR="00A038AD" w:rsidRPr="0083089B" w14:paraId="070DDEF1" w14:textId="77777777" w:rsidTr="00A038AD">
        <w:tc>
          <w:tcPr>
            <w:tcW w:w="2438" w:type="dxa"/>
            <w:shd w:val="clear" w:color="auto" w:fill="DBE5F1" w:themeFill="accent1" w:themeFillTint="33"/>
          </w:tcPr>
          <w:p w14:paraId="070DDEEC" w14:textId="77777777" w:rsidR="004927C3" w:rsidRPr="0083089B" w:rsidRDefault="004927C3" w:rsidP="006A074C">
            <w:pPr>
              <w:spacing w:before="120" w:after="120"/>
              <w:rPr>
                <w:rFonts w:asciiTheme="minorHAnsi" w:hAnsiTheme="minorHAnsi" w:cs="Tahoma"/>
                <w:b/>
                <w:bCs/>
                <w:sz w:val="22"/>
                <w:szCs w:val="20"/>
              </w:rPr>
            </w:pPr>
            <w:r w:rsidRPr="0083089B">
              <w:rPr>
                <w:rFonts w:asciiTheme="minorHAnsi" w:hAnsiTheme="minorHAnsi" w:cs="Tahoma"/>
                <w:b/>
                <w:bCs/>
                <w:sz w:val="22"/>
                <w:szCs w:val="20"/>
              </w:rPr>
              <w:t>Emergency Tax Code</w:t>
            </w:r>
          </w:p>
        </w:tc>
        <w:tc>
          <w:tcPr>
            <w:tcW w:w="1304" w:type="dxa"/>
          </w:tcPr>
          <w:p w14:paraId="070DDEED" w14:textId="77777777" w:rsidR="004927C3" w:rsidRPr="0083089B" w:rsidRDefault="004927C3" w:rsidP="006A074C">
            <w:pPr>
              <w:spacing w:before="120" w:after="120"/>
              <w:ind w:right="215"/>
              <w:jc w:val="center"/>
              <w:rPr>
                <w:rFonts w:asciiTheme="minorHAnsi" w:hAnsiTheme="minorHAnsi" w:cs="Tahoma"/>
                <w:sz w:val="22"/>
                <w:szCs w:val="20"/>
              </w:rPr>
            </w:pPr>
            <w:r w:rsidRPr="0083089B">
              <w:rPr>
                <w:rFonts w:asciiTheme="minorHAnsi" w:hAnsiTheme="minorHAnsi" w:cs="Tahoma"/>
                <w:sz w:val="22"/>
                <w:szCs w:val="20"/>
              </w:rPr>
              <w:t>S1250L</w:t>
            </w:r>
          </w:p>
        </w:tc>
        <w:tc>
          <w:tcPr>
            <w:tcW w:w="1782" w:type="dxa"/>
            <w:tcBorders>
              <w:top w:val="nil"/>
              <w:bottom w:val="nil"/>
            </w:tcBorders>
          </w:tcPr>
          <w:p w14:paraId="070DDEEE" w14:textId="77777777" w:rsidR="004927C3" w:rsidRPr="0083089B" w:rsidRDefault="004927C3" w:rsidP="006A074C">
            <w:pPr>
              <w:spacing w:before="120" w:after="120"/>
              <w:ind w:right="215"/>
              <w:rPr>
                <w:rFonts w:asciiTheme="minorHAnsi" w:hAnsiTheme="minorHAnsi" w:cs="Tahoma"/>
                <w:sz w:val="22"/>
                <w:szCs w:val="20"/>
              </w:rPr>
            </w:pPr>
          </w:p>
        </w:tc>
        <w:tc>
          <w:tcPr>
            <w:tcW w:w="2438" w:type="dxa"/>
            <w:shd w:val="clear" w:color="auto" w:fill="DBE5F1" w:themeFill="accent1" w:themeFillTint="33"/>
          </w:tcPr>
          <w:p w14:paraId="070DDEEF" w14:textId="77777777" w:rsidR="004927C3" w:rsidRPr="0083089B" w:rsidRDefault="004927C3" w:rsidP="006A074C">
            <w:pPr>
              <w:spacing w:before="120" w:after="120"/>
              <w:rPr>
                <w:rFonts w:asciiTheme="minorHAnsi" w:hAnsiTheme="minorHAnsi" w:cs="Tahoma"/>
                <w:b/>
                <w:bCs/>
                <w:sz w:val="22"/>
                <w:szCs w:val="20"/>
              </w:rPr>
            </w:pPr>
            <w:r w:rsidRPr="0083089B">
              <w:rPr>
                <w:rFonts w:asciiTheme="minorHAnsi" w:hAnsiTheme="minorHAnsi" w:cs="Tahoma"/>
                <w:b/>
                <w:bCs/>
                <w:sz w:val="22"/>
                <w:szCs w:val="20"/>
              </w:rPr>
              <w:t>Emergency Tax Code</w:t>
            </w:r>
          </w:p>
        </w:tc>
        <w:tc>
          <w:tcPr>
            <w:tcW w:w="1304" w:type="dxa"/>
          </w:tcPr>
          <w:p w14:paraId="070DDEF0" w14:textId="77777777" w:rsidR="004927C3" w:rsidRPr="0083089B" w:rsidRDefault="004927C3" w:rsidP="006A074C">
            <w:pPr>
              <w:spacing w:before="120" w:after="120"/>
              <w:ind w:right="215"/>
              <w:jc w:val="center"/>
              <w:rPr>
                <w:rFonts w:asciiTheme="minorHAnsi" w:hAnsiTheme="minorHAnsi" w:cs="Tahoma"/>
                <w:sz w:val="22"/>
                <w:szCs w:val="20"/>
              </w:rPr>
            </w:pPr>
            <w:r w:rsidRPr="0083089B">
              <w:rPr>
                <w:rFonts w:asciiTheme="minorHAnsi" w:hAnsiTheme="minorHAnsi" w:cs="Tahoma"/>
                <w:sz w:val="22"/>
                <w:szCs w:val="20"/>
              </w:rPr>
              <w:t>S1250L</w:t>
            </w:r>
          </w:p>
        </w:tc>
      </w:tr>
    </w:tbl>
    <w:p w14:paraId="070DDEF2" w14:textId="77777777" w:rsidR="00B76329" w:rsidRPr="0083089B" w:rsidRDefault="00B76329" w:rsidP="004927C3">
      <w:pPr>
        <w:widowControl/>
        <w:autoSpaceDE/>
        <w:autoSpaceDN/>
        <w:rPr>
          <w:rFonts w:asciiTheme="minorHAnsi" w:hAnsiTheme="minorHAnsi" w:cs="Tahoma"/>
          <w:b/>
          <w:bCs/>
          <w:szCs w:val="22"/>
        </w:rPr>
      </w:pPr>
    </w:p>
    <w:p w14:paraId="070DDEF3" w14:textId="77777777" w:rsidR="00B76329" w:rsidRPr="0083089B" w:rsidRDefault="00B76329" w:rsidP="004927C3">
      <w:pPr>
        <w:widowControl/>
        <w:autoSpaceDE/>
        <w:autoSpaceDN/>
        <w:rPr>
          <w:rFonts w:asciiTheme="minorHAnsi" w:hAnsiTheme="minorHAnsi" w:cs="Tahoma"/>
          <w:b/>
          <w:bCs/>
          <w:szCs w:val="22"/>
        </w:rPr>
      </w:pPr>
    </w:p>
    <w:p w14:paraId="070DDEF4" w14:textId="77777777" w:rsidR="00B76329" w:rsidRPr="0083089B" w:rsidRDefault="00B76329" w:rsidP="004927C3">
      <w:pPr>
        <w:widowControl/>
        <w:autoSpaceDE/>
        <w:autoSpaceDN/>
        <w:rPr>
          <w:rFonts w:asciiTheme="minorHAnsi" w:hAnsiTheme="minorHAnsi" w:cs="Tahoma"/>
          <w:b/>
          <w:bCs/>
          <w:szCs w:val="22"/>
        </w:rPr>
      </w:pPr>
    </w:p>
    <w:p w14:paraId="070DDEF5" w14:textId="4639D9EB" w:rsidR="001265FB" w:rsidRPr="000B41E7" w:rsidRDefault="001265FB" w:rsidP="004927C3">
      <w:pPr>
        <w:widowControl/>
        <w:autoSpaceDE/>
        <w:autoSpaceDN/>
        <w:rPr>
          <w:rFonts w:asciiTheme="minorHAnsi" w:hAnsiTheme="minorHAnsi" w:cs="Tahoma"/>
          <w:b/>
          <w:bCs/>
          <w:sz w:val="28"/>
          <w:szCs w:val="28"/>
        </w:rPr>
      </w:pPr>
      <w:r w:rsidRPr="000B41E7">
        <w:rPr>
          <w:rFonts w:asciiTheme="minorHAnsi" w:hAnsiTheme="minorHAnsi" w:cs="Tahoma"/>
          <w:b/>
          <w:bCs/>
          <w:sz w:val="28"/>
          <w:szCs w:val="28"/>
        </w:rPr>
        <w:t>Wales</w:t>
      </w:r>
    </w:p>
    <w:p w14:paraId="070DDEF6" w14:textId="77777777" w:rsidR="006A074C" w:rsidRPr="0083089B" w:rsidRDefault="006A074C" w:rsidP="004927C3">
      <w:pPr>
        <w:widowControl/>
        <w:autoSpaceDE/>
        <w:autoSpaceDN/>
        <w:rPr>
          <w:rFonts w:asciiTheme="minorHAnsi" w:eastAsiaTheme="minorHAnsi" w:hAnsiTheme="minorHAnsi" w:cs="Tahoma"/>
          <w:sz w:val="20"/>
          <w:szCs w:val="20"/>
          <w:lang w:val="en-GB"/>
        </w:rPr>
      </w:pPr>
    </w:p>
    <w:p w14:paraId="070DDEF8" w14:textId="1B33C9C8" w:rsidR="00B76329" w:rsidRPr="0083089B" w:rsidRDefault="001265FB" w:rsidP="006A074C">
      <w:pPr>
        <w:spacing w:after="240" w:line="288" w:lineRule="auto"/>
        <w:ind w:right="215"/>
        <w:rPr>
          <w:rFonts w:asciiTheme="minorHAnsi" w:hAnsiTheme="minorHAnsi" w:cs="Tahoma"/>
          <w:sz w:val="22"/>
          <w:szCs w:val="20"/>
        </w:rPr>
      </w:pPr>
      <w:r w:rsidRPr="0083089B">
        <w:rPr>
          <w:rFonts w:asciiTheme="minorHAnsi" w:hAnsiTheme="minorHAnsi" w:cs="Tahoma"/>
          <w:sz w:val="22"/>
          <w:szCs w:val="20"/>
        </w:rPr>
        <w:t>Legislation relating to income tax calculations</w:t>
      </w:r>
      <w:r w:rsidR="00B76329" w:rsidRPr="0083089B">
        <w:rPr>
          <w:rFonts w:asciiTheme="minorHAnsi" w:hAnsiTheme="minorHAnsi" w:cs="Tahoma"/>
          <w:sz w:val="22"/>
          <w:szCs w:val="20"/>
        </w:rPr>
        <w:t xml:space="preserve"> for 2020/21 tax year</w:t>
      </w:r>
      <w:r w:rsidRPr="0083089B">
        <w:rPr>
          <w:rFonts w:asciiTheme="minorHAnsi" w:hAnsiTheme="minorHAnsi" w:cs="Tahoma"/>
          <w:sz w:val="22"/>
          <w:szCs w:val="20"/>
        </w:rPr>
        <w:t xml:space="preserve"> has not changed from that used in 2019/20 tax year.</w:t>
      </w:r>
    </w:p>
    <w:p w14:paraId="070DDEF9" w14:textId="78D46C82" w:rsidR="004927C3" w:rsidRPr="000B41E7" w:rsidRDefault="004927C3" w:rsidP="004927C3">
      <w:pPr>
        <w:spacing w:after="240"/>
        <w:ind w:right="215"/>
        <w:rPr>
          <w:rFonts w:asciiTheme="minorHAnsi" w:hAnsiTheme="minorHAnsi" w:cs="Tahoma"/>
          <w:b/>
          <w:bCs/>
        </w:rPr>
      </w:pPr>
      <w:r w:rsidRPr="000B41E7">
        <w:rPr>
          <w:rFonts w:asciiTheme="minorHAnsi" w:hAnsiTheme="minorHAnsi" w:cs="Tahoma"/>
          <w:b/>
          <w:bCs/>
        </w:rPr>
        <w:t>Tax Year 2019/20</w:t>
      </w:r>
      <w:r w:rsidRPr="000B41E7">
        <w:rPr>
          <w:rFonts w:asciiTheme="minorHAnsi" w:hAnsiTheme="minorHAnsi" w:cs="Tahoma"/>
          <w:b/>
          <w:bCs/>
        </w:rPr>
        <w:tab/>
      </w:r>
      <w:r w:rsidRPr="000B41E7">
        <w:rPr>
          <w:rFonts w:asciiTheme="minorHAnsi" w:hAnsiTheme="minorHAnsi" w:cs="Tahoma"/>
          <w:b/>
          <w:bCs/>
        </w:rPr>
        <w:tab/>
      </w:r>
      <w:r w:rsidRPr="000B41E7">
        <w:rPr>
          <w:rFonts w:asciiTheme="minorHAnsi" w:hAnsiTheme="minorHAnsi" w:cs="Tahoma"/>
          <w:b/>
          <w:bCs/>
        </w:rPr>
        <w:tab/>
      </w:r>
      <w:r w:rsidRPr="000B41E7">
        <w:rPr>
          <w:rFonts w:asciiTheme="minorHAnsi" w:hAnsiTheme="minorHAnsi" w:cs="Tahoma"/>
          <w:b/>
          <w:bCs/>
        </w:rPr>
        <w:tab/>
      </w:r>
      <w:r w:rsidRPr="000B41E7">
        <w:rPr>
          <w:rFonts w:asciiTheme="minorHAnsi" w:hAnsiTheme="minorHAnsi" w:cs="Tahoma"/>
          <w:b/>
          <w:bCs/>
        </w:rPr>
        <w:tab/>
      </w:r>
      <w:r w:rsidRPr="000B41E7">
        <w:rPr>
          <w:rFonts w:asciiTheme="minorHAnsi" w:hAnsiTheme="minorHAnsi" w:cs="Tahoma"/>
          <w:b/>
          <w:bCs/>
        </w:rPr>
        <w:tab/>
        <w:t>Tax Year 2020/21</w:t>
      </w:r>
    </w:p>
    <w:tbl>
      <w:tblPr>
        <w:tblStyle w:val="TableGrid"/>
        <w:tblW w:w="10456" w:type="dxa"/>
        <w:tblLook w:val="04A0" w:firstRow="1" w:lastRow="0" w:firstColumn="1" w:lastColumn="0" w:noHBand="0" w:noVBand="1"/>
      </w:tblPr>
      <w:tblGrid>
        <w:gridCol w:w="2093"/>
        <w:gridCol w:w="2835"/>
        <w:gridCol w:w="851"/>
        <w:gridCol w:w="1985"/>
        <w:gridCol w:w="2692"/>
      </w:tblGrid>
      <w:tr w:rsidR="004927C3" w:rsidRPr="0083089B" w14:paraId="070DDEFF" w14:textId="77777777" w:rsidTr="004927C3">
        <w:tc>
          <w:tcPr>
            <w:tcW w:w="2093" w:type="dxa"/>
            <w:shd w:val="clear" w:color="auto" w:fill="DBE5F1" w:themeFill="accent1" w:themeFillTint="33"/>
          </w:tcPr>
          <w:p w14:paraId="070DDEFA" w14:textId="77777777" w:rsidR="004927C3" w:rsidRPr="0083089B" w:rsidRDefault="004927C3" w:rsidP="006A074C">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Rate and %</w:t>
            </w:r>
          </w:p>
        </w:tc>
        <w:tc>
          <w:tcPr>
            <w:tcW w:w="2835" w:type="dxa"/>
            <w:shd w:val="clear" w:color="auto" w:fill="DBE5F1" w:themeFill="accent1" w:themeFillTint="33"/>
          </w:tcPr>
          <w:p w14:paraId="070DDEFB" w14:textId="77777777" w:rsidR="004927C3" w:rsidRPr="0083089B" w:rsidRDefault="004927C3" w:rsidP="006A074C">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Bandwidth £</w:t>
            </w:r>
          </w:p>
        </w:tc>
        <w:tc>
          <w:tcPr>
            <w:tcW w:w="851" w:type="dxa"/>
            <w:tcBorders>
              <w:top w:val="nil"/>
              <w:bottom w:val="nil"/>
            </w:tcBorders>
          </w:tcPr>
          <w:p w14:paraId="070DDEFC" w14:textId="77777777" w:rsidR="004927C3" w:rsidRPr="0083089B" w:rsidRDefault="004927C3" w:rsidP="006A074C">
            <w:pPr>
              <w:spacing w:before="120" w:after="120"/>
              <w:ind w:right="215"/>
              <w:jc w:val="center"/>
              <w:rPr>
                <w:rFonts w:asciiTheme="minorHAnsi" w:hAnsiTheme="minorHAnsi" w:cs="Tahoma"/>
                <w:b/>
                <w:bCs/>
                <w:sz w:val="22"/>
                <w:szCs w:val="20"/>
              </w:rPr>
            </w:pPr>
          </w:p>
        </w:tc>
        <w:tc>
          <w:tcPr>
            <w:tcW w:w="1985" w:type="dxa"/>
            <w:shd w:val="clear" w:color="auto" w:fill="DBE5F1" w:themeFill="accent1" w:themeFillTint="33"/>
          </w:tcPr>
          <w:p w14:paraId="070DDEFD" w14:textId="77777777" w:rsidR="004927C3" w:rsidRPr="0083089B" w:rsidRDefault="004927C3" w:rsidP="006A074C">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Rate &amp; %</w:t>
            </w:r>
          </w:p>
        </w:tc>
        <w:tc>
          <w:tcPr>
            <w:tcW w:w="2692" w:type="dxa"/>
            <w:shd w:val="clear" w:color="auto" w:fill="DBE5F1" w:themeFill="accent1" w:themeFillTint="33"/>
          </w:tcPr>
          <w:p w14:paraId="070DDEFE" w14:textId="77777777" w:rsidR="004927C3" w:rsidRPr="0083089B" w:rsidRDefault="004927C3" w:rsidP="006A074C">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Bandwidth £</w:t>
            </w:r>
          </w:p>
        </w:tc>
      </w:tr>
      <w:tr w:rsidR="004927C3" w:rsidRPr="0083089B" w14:paraId="070DDF05" w14:textId="77777777" w:rsidTr="004927C3">
        <w:tc>
          <w:tcPr>
            <w:tcW w:w="2093" w:type="dxa"/>
          </w:tcPr>
          <w:p w14:paraId="070DDF00"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Basic             20%</w:t>
            </w:r>
          </w:p>
        </w:tc>
        <w:tc>
          <w:tcPr>
            <w:tcW w:w="2835" w:type="dxa"/>
          </w:tcPr>
          <w:p w14:paraId="070DDF01" w14:textId="77777777" w:rsidR="004927C3" w:rsidRPr="0083089B" w:rsidRDefault="004927C3" w:rsidP="004927C3">
            <w:pPr>
              <w:spacing w:before="120" w:after="120"/>
              <w:ind w:right="215"/>
              <w:rPr>
                <w:rFonts w:asciiTheme="minorHAnsi" w:hAnsiTheme="minorHAnsi" w:cs="Tahoma"/>
                <w:sz w:val="22"/>
                <w:szCs w:val="20"/>
              </w:rPr>
            </w:pPr>
            <w:r w:rsidRPr="0083089B">
              <w:rPr>
                <w:rFonts w:asciiTheme="minorHAnsi" w:hAnsiTheme="minorHAnsi" w:cs="Tahoma"/>
                <w:sz w:val="22"/>
                <w:szCs w:val="20"/>
              </w:rPr>
              <w:t>12,500.01 to 50,000.00</w:t>
            </w:r>
          </w:p>
        </w:tc>
        <w:tc>
          <w:tcPr>
            <w:tcW w:w="851" w:type="dxa"/>
            <w:tcBorders>
              <w:top w:val="nil"/>
              <w:bottom w:val="nil"/>
            </w:tcBorders>
          </w:tcPr>
          <w:p w14:paraId="070DDF02" w14:textId="77777777" w:rsidR="004927C3" w:rsidRPr="0083089B" w:rsidRDefault="004927C3" w:rsidP="006A074C">
            <w:pPr>
              <w:spacing w:before="120" w:after="120"/>
              <w:ind w:right="215"/>
              <w:rPr>
                <w:rFonts w:asciiTheme="minorHAnsi" w:hAnsiTheme="minorHAnsi" w:cs="Tahoma"/>
                <w:sz w:val="22"/>
                <w:szCs w:val="20"/>
              </w:rPr>
            </w:pPr>
          </w:p>
        </w:tc>
        <w:tc>
          <w:tcPr>
            <w:tcW w:w="1985" w:type="dxa"/>
          </w:tcPr>
          <w:p w14:paraId="070DDF03"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Basic           20%</w:t>
            </w:r>
          </w:p>
        </w:tc>
        <w:tc>
          <w:tcPr>
            <w:tcW w:w="2692" w:type="dxa"/>
          </w:tcPr>
          <w:p w14:paraId="070DDF04" w14:textId="77777777" w:rsidR="004927C3" w:rsidRPr="0083089B" w:rsidRDefault="004927C3" w:rsidP="004927C3">
            <w:pPr>
              <w:spacing w:before="120" w:after="120"/>
              <w:rPr>
                <w:rFonts w:asciiTheme="minorHAnsi" w:hAnsiTheme="minorHAnsi" w:cs="Tahoma"/>
                <w:sz w:val="22"/>
                <w:szCs w:val="20"/>
              </w:rPr>
            </w:pPr>
            <w:r w:rsidRPr="0083089B">
              <w:rPr>
                <w:rFonts w:asciiTheme="minorHAnsi" w:hAnsiTheme="minorHAnsi" w:cs="Tahoma"/>
                <w:sz w:val="22"/>
                <w:szCs w:val="20"/>
              </w:rPr>
              <w:t>12,500.01 to 50,000.00</w:t>
            </w:r>
          </w:p>
        </w:tc>
      </w:tr>
      <w:tr w:rsidR="004927C3" w:rsidRPr="0083089B" w14:paraId="070DDF0B" w14:textId="77777777" w:rsidTr="004927C3">
        <w:tc>
          <w:tcPr>
            <w:tcW w:w="2093" w:type="dxa"/>
          </w:tcPr>
          <w:p w14:paraId="070DDF06"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Higher           40%</w:t>
            </w:r>
          </w:p>
        </w:tc>
        <w:tc>
          <w:tcPr>
            <w:tcW w:w="2835" w:type="dxa"/>
          </w:tcPr>
          <w:p w14:paraId="070DDF07" w14:textId="77777777" w:rsidR="004927C3" w:rsidRPr="0083089B" w:rsidRDefault="004927C3" w:rsidP="006A074C">
            <w:pPr>
              <w:spacing w:before="120" w:after="120"/>
              <w:ind w:right="215"/>
              <w:rPr>
                <w:rFonts w:asciiTheme="minorHAnsi" w:hAnsiTheme="minorHAnsi" w:cs="Tahoma"/>
                <w:sz w:val="22"/>
                <w:szCs w:val="20"/>
              </w:rPr>
            </w:pPr>
            <w:r w:rsidRPr="0083089B">
              <w:rPr>
                <w:rFonts w:asciiTheme="minorHAnsi" w:hAnsiTheme="minorHAnsi" w:cs="Tahoma"/>
                <w:sz w:val="22"/>
                <w:szCs w:val="20"/>
              </w:rPr>
              <w:t>50,000.01 to 150,000</w:t>
            </w:r>
          </w:p>
        </w:tc>
        <w:tc>
          <w:tcPr>
            <w:tcW w:w="851" w:type="dxa"/>
            <w:tcBorders>
              <w:top w:val="nil"/>
              <w:bottom w:val="nil"/>
            </w:tcBorders>
          </w:tcPr>
          <w:p w14:paraId="070DDF08" w14:textId="77777777" w:rsidR="004927C3" w:rsidRPr="0083089B" w:rsidRDefault="004927C3" w:rsidP="006A074C">
            <w:pPr>
              <w:spacing w:before="120" w:after="120"/>
              <w:ind w:right="215"/>
              <w:rPr>
                <w:rFonts w:asciiTheme="minorHAnsi" w:hAnsiTheme="minorHAnsi" w:cs="Tahoma"/>
                <w:sz w:val="22"/>
                <w:szCs w:val="20"/>
              </w:rPr>
            </w:pPr>
          </w:p>
        </w:tc>
        <w:tc>
          <w:tcPr>
            <w:tcW w:w="1985" w:type="dxa"/>
          </w:tcPr>
          <w:p w14:paraId="070DDF09"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Higher         40%</w:t>
            </w:r>
          </w:p>
        </w:tc>
        <w:tc>
          <w:tcPr>
            <w:tcW w:w="2692" w:type="dxa"/>
          </w:tcPr>
          <w:p w14:paraId="070DDF0A" w14:textId="77777777" w:rsidR="004927C3" w:rsidRPr="0083089B" w:rsidRDefault="004927C3" w:rsidP="004927C3">
            <w:pPr>
              <w:spacing w:before="120" w:after="120"/>
              <w:rPr>
                <w:rFonts w:asciiTheme="minorHAnsi" w:hAnsiTheme="minorHAnsi" w:cs="Tahoma"/>
                <w:sz w:val="22"/>
                <w:szCs w:val="20"/>
              </w:rPr>
            </w:pPr>
            <w:r w:rsidRPr="0083089B">
              <w:rPr>
                <w:rFonts w:asciiTheme="minorHAnsi" w:hAnsiTheme="minorHAnsi" w:cs="Tahoma"/>
                <w:sz w:val="22"/>
                <w:szCs w:val="20"/>
              </w:rPr>
              <w:t>50,000.01 to 150,000.00</w:t>
            </w:r>
          </w:p>
        </w:tc>
      </w:tr>
      <w:tr w:rsidR="004927C3" w:rsidRPr="0083089B" w14:paraId="070DDF11" w14:textId="77777777" w:rsidTr="004927C3">
        <w:tc>
          <w:tcPr>
            <w:tcW w:w="2093" w:type="dxa"/>
          </w:tcPr>
          <w:p w14:paraId="070DDF0C"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Additional      45%</w:t>
            </w:r>
          </w:p>
        </w:tc>
        <w:tc>
          <w:tcPr>
            <w:tcW w:w="2835" w:type="dxa"/>
          </w:tcPr>
          <w:p w14:paraId="070DDF0D" w14:textId="77777777" w:rsidR="004927C3" w:rsidRPr="0083089B" w:rsidRDefault="004927C3" w:rsidP="006A074C">
            <w:pPr>
              <w:spacing w:before="120" w:after="120"/>
              <w:ind w:right="215"/>
              <w:rPr>
                <w:rFonts w:asciiTheme="minorHAnsi" w:hAnsiTheme="minorHAnsi" w:cs="Tahoma"/>
                <w:sz w:val="22"/>
                <w:szCs w:val="20"/>
              </w:rPr>
            </w:pPr>
            <w:r w:rsidRPr="0083089B">
              <w:rPr>
                <w:rFonts w:asciiTheme="minorHAnsi" w:hAnsiTheme="minorHAnsi" w:cs="Tahoma"/>
                <w:sz w:val="22"/>
                <w:szCs w:val="20"/>
              </w:rPr>
              <w:t>150,000.01 to Excess</w:t>
            </w:r>
          </w:p>
        </w:tc>
        <w:tc>
          <w:tcPr>
            <w:tcW w:w="851" w:type="dxa"/>
            <w:tcBorders>
              <w:top w:val="nil"/>
              <w:bottom w:val="nil"/>
            </w:tcBorders>
          </w:tcPr>
          <w:p w14:paraId="070DDF0E" w14:textId="77777777" w:rsidR="004927C3" w:rsidRPr="0083089B" w:rsidRDefault="004927C3" w:rsidP="006A074C">
            <w:pPr>
              <w:spacing w:before="120" w:after="120"/>
              <w:ind w:right="215"/>
              <w:rPr>
                <w:rFonts w:asciiTheme="minorHAnsi" w:hAnsiTheme="minorHAnsi" w:cs="Tahoma"/>
                <w:sz w:val="22"/>
                <w:szCs w:val="20"/>
              </w:rPr>
            </w:pPr>
          </w:p>
        </w:tc>
        <w:tc>
          <w:tcPr>
            <w:tcW w:w="1985" w:type="dxa"/>
          </w:tcPr>
          <w:p w14:paraId="070DDF0F" w14:textId="77777777" w:rsidR="004927C3" w:rsidRPr="0083089B" w:rsidRDefault="004927C3" w:rsidP="006A074C">
            <w:pPr>
              <w:spacing w:before="120" w:after="120"/>
              <w:rPr>
                <w:rFonts w:asciiTheme="minorHAnsi" w:hAnsiTheme="minorHAnsi" w:cs="Tahoma"/>
                <w:sz w:val="22"/>
                <w:szCs w:val="20"/>
              </w:rPr>
            </w:pPr>
            <w:r w:rsidRPr="0083089B">
              <w:rPr>
                <w:rFonts w:asciiTheme="minorHAnsi" w:hAnsiTheme="minorHAnsi" w:cs="Tahoma"/>
                <w:sz w:val="22"/>
                <w:szCs w:val="20"/>
              </w:rPr>
              <w:t>Additional    45%</w:t>
            </w:r>
          </w:p>
        </w:tc>
        <w:tc>
          <w:tcPr>
            <w:tcW w:w="2692" w:type="dxa"/>
          </w:tcPr>
          <w:p w14:paraId="070DDF10" w14:textId="77777777" w:rsidR="004927C3" w:rsidRPr="0083089B" w:rsidRDefault="004927C3" w:rsidP="006A074C">
            <w:pPr>
              <w:spacing w:before="120" w:after="120"/>
              <w:ind w:right="215"/>
              <w:rPr>
                <w:rFonts w:asciiTheme="minorHAnsi" w:hAnsiTheme="minorHAnsi" w:cs="Tahoma"/>
                <w:sz w:val="22"/>
                <w:szCs w:val="20"/>
              </w:rPr>
            </w:pPr>
            <w:r w:rsidRPr="0083089B">
              <w:rPr>
                <w:rFonts w:asciiTheme="minorHAnsi" w:hAnsiTheme="minorHAnsi" w:cs="Tahoma"/>
                <w:sz w:val="22"/>
                <w:szCs w:val="20"/>
              </w:rPr>
              <w:t>150,000.01 to Excess</w:t>
            </w:r>
          </w:p>
        </w:tc>
      </w:tr>
    </w:tbl>
    <w:p w14:paraId="070DDF12" w14:textId="77777777" w:rsidR="004927C3" w:rsidRPr="0083089B" w:rsidRDefault="004927C3" w:rsidP="000B286E">
      <w:pPr>
        <w:spacing w:after="120"/>
        <w:ind w:right="215"/>
        <w:rPr>
          <w:rFonts w:asciiTheme="minorHAnsi" w:hAnsiTheme="minorHAnsi" w:cs="Tahoma"/>
          <w:szCs w:val="22"/>
        </w:rPr>
      </w:pPr>
    </w:p>
    <w:tbl>
      <w:tblPr>
        <w:tblStyle w:val="TableGrid"/>
        <w:tblW w:w="9473" w:type="dxa"/>
        <w:tblLook w:val="04A0" w:firstRow="1" w:lastRow="0" w:firstColumn="1" w:lastColumn="0" w:noHBand="0" w:noVBand="1"/>
      </w:tblPr>
      <w:tblGrid>
        <w:gridCol w:w="2438"/>
        <w:gridCol w:w="1304"/>
        <w:gridCol w:w="1989"/>
        <w:gridCol w:w="2438"/>
        <w:gridCol w:w="1304"/>
      </w:tblGrid>
      <w:tr w:rsidR="00470ABC" w:rsidRPr="0083089B" w14:paraId="070DDF18" w14:textId="77777777" w:rsidTr="00470ABC">
        <w:tc>
          <w:tcPr>
            <w:tcW w:w="2438" w:type="dxa"/>
            <w:shd w:val="clear" w:color="auto" w:fill="DBE5F1" w:themeFill="accent1" w:themeFillTint="33"/>
          </w:tcPr>
          <w:p w14:paraId="070DDF13" w14:textId="77777777" w:rsidR="004927C3" w:rsidRPr="0083089B" w:rsidRDefault="004927C3" w:rsidP="006A074C">
            <w:pPr>
              <w:spacing w:before="120" w:after="120"/>
              <w:rPr>
                <w:rFonts w:asciiTheme="minorHAnsi" w:hAnsiTheme="minorHAnsi" w:cs="Tahoma"/>
                <w:b/>
                <w:bCs/>
                <w:sz w:val="22"/>
                <w:szCs w:val="20"/>
              </w:rPr>
            </w:pPr>
            <w:r w:rsidRPr="0083089B">
              <w:rPr>
                <w:rFonts w:asciiTheme="minorHAnsi" w:hAnsiTheme="minorHAnsi" w:cs="Tahoma"/>
                <w:b/>
                <w:bCs/>
                <w:sz w:val="22"/>
                <w:szCs w:val="20"/>
              </w:rPr>
              <w:t>K Code Regulatory Limit</w:t>
            </w:r>
          </w:p>
        </w:tc>
        <w:tc>
          <w:tcPr>
            <w:tcW w:w="1304" w:type="dxa"/>
          </w:tcPr>
          <w:p w14:paraId="070DDF14" w14:textId="77777777" w:rsidR="004927C3" w:rsidRPr="0083089B" w:rsidRDefault="004927C3" w:rsidP="006A074C">
            <w:pPr>
              <w:spacing w:before="120" w:after="120"/>
              <w:ind w:right="215"/>
              <w:jc w:val="center"/>
              <w:rPr>
                <w:rFonts w:asciiTheme="minorHAnsi" w:hAnsiTheme="minorHAnsi" w:cs="Tahoma"/>
                <w:sz w:val="22"/>
                <w:szCs w:val="20"/>
              </w:rPr>
            </w:pPr>
            <w:r w:rsidRPr="0083089B">
              <w:rPr>
                <w:rFonts w:asciiTheme="minorHAnsi" w:hAnsiTheme="minorHAnsi" w:cs="Tahoma"/>
                <w:sz w:val="22"/>
                <w:szCs w:val="20"/>
              </w:rPr>
              <w:t>50%</w:t>
            </w:r>
          </w:p>
        </w:tc>
        <w:tc>
          <w:tcPr>
            <w:tcW w:w="1989" w:type="dxa"/>
            <w:tcBorders>
              <w:top w:val="nil"/>
              <w:bottom w:val="nil"/>
            </w:tcBorders>
          </w:tcPr>
          <w:p w14:paraId="070DDF15" w14:textId="77777777" w:rsidR="004927C3" w:rsidRPr="0083089B" w:rsidRDefault="004927C3" w:rsidP="006A074C">
            <w:pPr>
              <w:spacing w:before="120" w:after="120"/>
              <w:ind w:right="215"/>
              <w:rPr>
                <w:rFonts w:asciiTheme="minorHAnsi" w:hAnsiTheme="minorHAnsi" w:cs="Tahoma"/>
                <w:sz w:val="22"/>
                <w:szCs w:val="20"/>
              </w:rPr>
            </w:pPr>
          </w:p>
        </w:tc>
        <w:tc>
          <w:tcPr>
            <w:tcW w:w="2438" w:type="dxa"/>
            <w:shd w:val="clear" w:color="auto" w:fill="DBE5F1" w:themeFill="accent1" w:themeFillTint="33"/>
          </w:tcPr>
          <w:p w14:paraId="070DDF16" w14:textId="77777777" w:rsidR="004927C3" w:rsidRPr="0083089B" w:rsidRDefault="004927C3" w:rsidP="006A074C">
            <w:pPr>
              <w:spacing w:before="120" w:after="120"/>
              <w:rPr>
                <w:rFonts w:asciiTheme="minorHAnsi" w:hAnsiTheme="minorHAnsi" w:cs="Tahoma"/>
                <w:b/>
                <w:bCs/>
                <w:sz w:val="22"/>
                <w:szCs w:val="20"/>
              </w:rPr>
            </w:pPr>
            <w:r w:rsidRPr="0083089B">
              <w:rPr>
                <w:rFonts w:asciiTheme="minorHAnsi" w:hAnsiTheme="minorHAnsi" w:cs="Tahoma"/>
                <w:b/>
                <w:bCs/>
                <w:sz w:val="22"/>
                <w:szCs w:val="20"/>
              </w:rPr>
              <w:t>K Code Regulatory Limit</w:t>
            </w:r>
          </w:p>
        </w:tc>
        <w:tc>
          <w:tcPr>
            <w:tcW w:w="1304" w:type="dxa"/>
          </w:tcPr>
          <w:p w14:paraId="070DDF17" w14:textId="77777777" w:rsidR="004927C3" w:rsidRPr="0083089B" w:rsidRDefault="004927C3" w:rsidP="006A074C">
            <w:pPr>
              <w:spacing w:before="120" w:after="120"/>
              <w:ind w:right="215"/>
              <w:jc w:val="center"/>
              <w:rPr>
                <w:rFonts w:asciiTheme="minorHAnsi" w:hAnsiTheme="minorHAnsi" w:cs="Tahoma"/>
                <w:sz w:val="22"/>
                <w:szCs w:val="20"/>
              </w:rPr>
            </w:pPr>
            <w:r w:rsidRPr="0083089B">
              <w:rPr>
                <w:rFonts w:asciiTheme="minorHAnsi" w:hAnsiTheme="minorHAnsi" w:cs="Tahoma"/>
                <w:sz w:val="22"/>
                <w:szCs w:val="20"/>
              </w:rPr>
              <w:t>50%</w:t>
            </w:r>
          </w:p>
        </w:tc>
      </w:tr>
      <w:tr w:rsidR="00470ABC" w:rsidRPr="0083089B" w14:paraId="070DDF1E" w14:textId="77777777" w:rsidTr="00470ABC">
        <w:tc>
          <w:tcPr>
            <w:tcW w:w="2438" w:type="dxa"/>
            <w:shd w:val="clear" w:color="auto" w:fill="DBE5F1" w:themeFill="accent1" w:themeFillTint="33"/>
          </w:tcPr>
          <w:p w14:paraId="070DDF19" w14:textId="77777777" w:rsidR="004927C3" w:rsidRPr="0083089B" w:rsidRDefault="004927C3" w:rsidP="006A074C">
            <w:pPr>
              <w:spacing w:before="120" w:after="120"/>
              <w:rPr>
                <w:rFonts w:asciiTheme="minorHAnsi" w:hAnsiTheme="minorHAnsi" w:cs="Tahoma"/>
                <w:b/>
                <w:bCs/>
                <w:sz w:val="22"/>
                <w:szCs w:val="20"/>
              </w:rPr>
            </w:pPr>
            <w:r w:rsidRPr="0083089B">
              <w:rPr>
                <w:rFonts w:asciiTheme="minorHAnsi" w:hAnsiTheme="minorHAnsi" w:cs="Tahoma"/>
                <w:b/>
                <w:bCs/>
                <w:sz w:val="22"/>
                <w:szCs w:val="20"/>
              </w:rPr>
              <w:t>Emergency Tax Code</w:t>
            </w:r>
          </w:p>
        </w:tc>
        <w:tc>
          <w:tcPr>
            <w:tcW w:w="1304" w:type="dxa"/>
          </w:tcPr>
          <w:p w14:paraId="070DDF1A" w14:textId="77777777" w:rsidR="004927C3" w:rsidRPr="0083089B" w:rsidRDefault="004927C3" w:rsidP="006A074C">
            <w:pPr>
              <w:spacing w:before="120" w:after="120"/>
              <w:ind w:right="215"/>
              <w:jc w:val="center"/>
              <w:rPr>
                <w:rFonts w:asciiTheme="minorHAnsi" w:hAnsiTheme="minorHAnsi" w:cs="Tahoma"/>
                <w:sz w:val="22"/>
                <w:szCs w:val="20"/>
              </w:rPr>
            </w:pPr>
            <w:r w:rsidRPr="0083089B">
              <w:rPr>
                <w:rFonts w:asciiTheme="minorHAnsi" w:hAnsiTheme="minorHAnsi" w:cs="Tahoma"/>
                <w:sz w:val="22"/>
                <w:szCs w:val="20"/>
              </w:rPr>
              <w:t xml:space="preserve"> C1250L</w:t>
            </w:r>
          </w:p>
        </w:tc>
        <w:tc>
          <w:tcPr>
            <w:tcW w:w="1989" w:type="dxa"/>
            <w:tcBorders>
              <w:top w:val="nil"/>
              <w:bottom w:val="nil"/>
            </w:tcBorders>
          </w:tcPr>
          <w:p w14:paraId="070DDF1B" w14:textId="77777777" w:rsidR="004927C3" w:rsidRPr="0083089B" w:rsidRDefault="004927C3" w:rsidP="006A074C">
            <w:pPr>
              <w:spacing w:before="120" w:after="120"/>
              <w:ind w:right="215"/>
              <w:rPr>
                <w:rFonts w:asciiTheme="minorHAnsi" w:hAnsiTheme="minorHAnsi" w:cs="Tahoma"/>
                <w:sz w:val="22"/>
                <w:szCs w:val="20"/>
              </w:rPr>
            </w:pPr>
          </w:p>
        </w:tc>
        <w:tc>
          <w:tcPr>
            <w:tcW w:w="2438" w:type="dxa"/>
            <w:shd w:val="clear" w:color="auto" w:fill="DBE5F1" w:themeFill="accent1" w:themeFillTint="33"/>
          </w:tcPr>
          <w:p w14:paraId="070DDF1C" w14:textId="77777777" w:rsidR="004927C3" w:rsidRPr="0083089B" w:rsidRDefault="004927C3" w:rsidP="006A074C">
            <w:pPr>
              <w:spacing w:before="120" w:after="120"/>
              <w:rPr>
                <w:rFonts w:asciiTheme="minorHAnsi" w:hAnsiTheme="minorHAnsi" w:cs="Tahoma"/>
                <w:b/>
                <w:bCs/>
                <w:sz w:val="22"/>
                <w:szCs w:val="20"/>
              </w:rPr>
            </w:pPr>
            <w:r w:rsidRPr="0083089B">
              <w:rPr>
                <w:rFonts w:asciiTheme="minorHAnsi" w:hAnsiTheme="minorHAnsi" w:cs="Tahoma"/>
                <w:b/>
                <w:bCs/>
                <w:sz w:val="22"/>
                <w:szCs w:val="20"/>
              </w:rPr>
              <w:t>Emergency Tax Code</w:t>
            </w:r>
          </w:p>
        </w:tc>
        <w:tc>
          <w:tcPr>
            <w:tcW w:w="1304" w:type="dxa"/>
          </w:tcPr>
          <w:p w14:paraId="070DDF1D" w14:textId="77777777" w:rsidR="004927C3" w:rsidRPr="0083089B" w:rsidRDefault="004927C3" w:rsidP="006A074C">
            <w:pPr>
              <w:spacing w:before="120" w:after="120"/>
              <w:ind w:right="215"/>
              <w:jc w:val="center"/>
              <w:rPr>
                <w:rFonts w:asciiTheme="minorHAnsi" w:hAnsiTheme="minorHAnsi" w:cs="Tahoma"/>
                <w:sz w:val="22"/>
                <w:szCs w:val="20"/>
              </w:rPr>
            </w:pPr>
            <w:r w:rsidRPr="0083089B">
              <w:rPr>
                <w:rFonts w:asciiTheme="minorHAnsi" w:hAnsiTheme="minorHAnsi" w:cs="Tahoma"/>
                <w:sz w:val="22"/>
                <w:szCs w:val="20"/>
              </w:rPr>
              <w:t>C1250L</w:t>
            </w:r>
          </w:p>
        </w:tc>
      </w:tr>
    </w:tbl>
    <w:p w14:paraId="070DDF23" w14:textId="701F0875" w:rsidR="006A074C" w:rsidRPr="0083089B" w:rsidRDefault="006A074C">
      <w:pPr>
        <w:widowControl/>
        <w:autoSpaceDE/>
        <w:autoSpaceDN/>
        <w:spacing w:after="200" w:line="276" w:lineRule="auto"/>
        <w:rPr>
          <w:rFonts w:asciiTheme="minorHAnsi" w:eastAsiaTheme="minorHAnsi" w:hAnsiTheme="minorHAnsi" w:cs="Tahoma"/>
          <w:b/>
          <w:bCs/>
          <w:lang w:val="en-GB"/>
        </w:rPr>
      </w:pPr>
    </w:p>
    <w:p w14:paraId="070DDF24" w14:textId="77777777" w:rsidR="00B9410F" w:rsidRPr="004F2FCB" w:rsidRDefault="00B9410F" w:rsidP="00B9410F">
      <w:pPr>
        <w:keepNext/>
        <w:widowControl/>
        <w:autoSpaceDE/>
        <w:autoSpaceDN/>
        <w:outlineLvl w:val="5"/>
        <w:rPr>
          <w:rFonts w:asciiTheme="minorHAnsi" w:eastAsiaTheme="minorHAnsi" w:hAnsiTheme="minorHAnsi" w:cs="Tahoma"/>
          <w:b/>
          <w:bCs/>
          <w:sz w:val="32"/>
          <w:szCs w:val="32"/>
          <w:lang w:val="en-GB"/>
        </w:rPr>
      </w:pPr>
      <w:r w:rsidRPr="004F2FCB">
        <w:rPr>
          <w:rFonts w:asciiTheme="minorHAnsi" w:eastAsiaTheme="minorHAnsi" w:hAnsiTheme="minorHAnsi" w:cs="Tahoma"/>
          <w:b/>
          <w:bCs/>
          <w:sz w:val="32"/>
          <w:szCs w:val="32"/>
          <w:lang w:val="en-GB"/>
        </w:rPr>
        <w:lastRenderedPageBreak/>
        <w:t>NATIONAL INSURANCE CONTRIBUTIONS</w:t>
      </w:r>
    </w:p>
    <w:p w14:paraId="070DDF25" w14:textId="77777777" w:rsidR="00B9410F" w:rsidRPr="0083089B" w:rsidRDefault="00B9410F" w:rsidP="00B9410F">
      <w:pPr>
        <w:widowControl/>
        <w:autoSpaceDE/>
        <w:autoSpaceDN/>
        <w:rPr>
          <w:rFonts w:asciiTheme="minorHAnsi" w:eastAsiaTheme="minorHAnsi" w:hAnsiTheme="minorHAnsi" w:cs="Tahoma"/>
          <w:sz w:val="22"/>
          <w:szCs w:val="22"/>
          <w:lang w:val="en-GB"/>
        </w:rPr>
      </w:pPr>
    </w:p>
    <w:p w14:paraId="070DDF26" w14:textId="77777777" w:rsidR="000B286E" w:rsidRPr="0083089B" w:rsidRDefault="000B286E" w:rsidP="006A074C">
      <w:pPr>
        <w:spacing w:after="240" w:line="288" w:lineRule="auto"/>
        <w:ind w:right="215"/>
        <w:rPr>
          <w:rFonts w:asciiTheme="minorHAnsi" w:hAnsiTheme="minorHAnsi" w:cs="Tahoma"/>
          <w:smallCaps/>
          <w:sz w:val="22"/>
          <w:szCs w:val="20"/>
        </w:rPr>
      </w:pPr>
      <w:r w:rsidRPr="0083089B">
        <w:rPr>
          <w:rFonts w:asciiTheme="minorHAnsi" w:hAnsiTheme="minorHAnsi" w:cs="Tahoma"/>
          <w:sz w:val="22"/>
          <w:szCs w:val="20"/>
        </w:rPr>
        <w:t>All four nations of the United Kingdom have the same rates and bandwidths for the calculation and collection of National Insurance contributions.  All rates and bandwidths are determined annually by the UK government and come into force on the 6</w:t>
      </w:r>
      <w:r w:rsidRPr="0083089B">
        <w:rPr>
          <w:rFonts w:asciiTheme="minorHAnsi" w:hAnsiTheme="minorHAnsi" w:cs="Tahoma"/>
          <w:sz w:val="22"/>
          <w:szCs w:val="20"/>
          <w:vertAlign w:val="superscript"/>
        </w:rPr>
        <w:t>th</w:t>
      </w:r>
      <w:r w:rsidRPr="0083089B">
        <w:rPr>
          <w:rFonts w:asciiTheme="minorHAnsi" w:hAnsiTheme="minorHAnsi" w:cs="Tahoma"/>
          <w:sz w:val="22"/>
          <w:szCs w:val="20"/>
        </w:rPr>
        <w:t xml:space="preserve"> April each year.</w:t>
      </w:r>
    </w:p>
    <w:p w14:paraId="070DDF28" w14:textId="183D871C" w:rsidR="006A074C" w:rsidRPr="001704BC" w:rsidRDefault="0092608D" w:rsidP="001704BC">
      <w:pPr>
        <w:spacing w:after="240"/>
        <w:ind w:right="215"/>
        <w:rPr>
          <w:rFonts w:asciiTheme="minorHAnsi" w:hAnsiTheme="minorHAnsi" w:cs="Tahoma"/>
          <w:b/>
          <w:bCs/>
          <w:szCs w:val="22"/>
        </w:rPr>
      </w:pPr>
      <w:r w:rsidRPr="0083089B">
        <w:rPr>
          <w:rFonts w:asciiTheme="minorHAnsi" w:hAnsiTheme="minorHAnsi" w:cs="Tahoma"/>
          <w:b/>
          <w:bCs/>
          <w:szCs w:val="22"/>
        </w:rPr>
        <w:t>Tax Year 2019/20</w:t>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t>Tax Year 2020/21</w:t>
      </w:r>
    </w:p>
    <w:p w14:paraId="070DDF2A" w14:textId="5CD10FE3" w:rsidR="006A074C" w:rsidRPr="0083089B" w:rsidRDefault="0092608D" w:rsidP="0092608D">
      <w:pPr>
        <w:rPr>
          <w:rFonts w:asciiTheme="minorHAnsi" w:eastAsiaTheme="minorHAnsi" w:hAnsiTheme="minorHAnsi" w:cs="Tahoma"/>
          <w:b/>
          <w:bCs/>
        </w:rPr>
      </w:pPr>
      <w:r w:rsidRPr="0083089B">
        <w:rPr>
          <w:rFonts w:asciiTheme="minorHAnsi" w:eastAsiaTheme="minorHAnsi" w:hAnsiTheme="minorHAnsi" w:cs="Tahoma"/>
          <w:b/>
          <w:bCs/>
        </w:rPr>
        <w:t xml:space="preserve">Table A   </w:t>
      </w:r>
    </w:p>
    <w:tbl>
      <w:tblPr>
        <w:tblStyle w:val="TableGrid"/>
        <w:tblW w:w="9379" w:type="dxa"/>
        <w:tblLook w:val="04A0" w:firstRow="1" w:lastRow="0" w:firstColumn="1" w:lastColumn="0" w:noHBand="0" w:noVBand="1"/>
      </w:tblPr>
      <w:tblGrid>
        <w:gridCol w:w="1838"/>
        <w:gridCol w:w="1276"/>
        <w:gridCol w:w="709"/>
        <w:gridCol w:w="708"/>
        <w:gridCol w:w="284"/>
        <w:gridCol w:w="1843"/>
        <w:gridCol w:w="1303"/>
        <w:gridCol w:w="709"/>
        <w:gridCol w:w="709"/>
      </w:tblGrid>
      <w:tr w:rsidR="00AC26AB" w:rsidRPr="0083089B" w14:paraId="070DDF3A" w14:textId="77777777" w:rsidTr="00AC26AB">
        <w:tc>
          <w:tcPr>
            <w:tcW w:w="1838" w:type="dxa"/>
            <w:shd w:val="clear" w:color="auto" w:fill="DBE5F1" w:themeFill="accent1" w:themeFillTint="33"/>
          </w:tcPr>
          <w:p w14:paraId="070DDF2B" w14:textId="77777777" w:rsidR="0092608D" w:rsidRPr="0083089B" w:rsidRDefault="0092608D" w:rsidP="0092608D">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Description</w:t>
            </w:r>
          </w:p>
        </w:tc>
        <w:tc>
          <w:tcPr>
            <w:tcW w:w="1276" w:type="dxa"/>
            <w:shd w:val="clear" w:color="auto" w:fill="DBE5F1" w:themeFill="accent1" w:themeFillTint="33"/>
          </w:tcPr>
          <w:p w14:paraId="070DDF2C" w14:textId="77777777" w:rsidR="0092608D" w:rsidRPr="0083089B" w:rsidRDefault="0092608D" w:rsidP="0092608D">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Bandwidth</w:t>
            </w:r>
          </w:p>
          <w:p w14:paraId="070DDF2D" w14:textId="77777777" w:rsidR="0092608D" w:rsidRPr="0083089B" w:rsidRDefault="0092608D" w:rsidP="0092608D">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c>
          <w:tcPr>
            <w:tcW w:w="709" w:type="dxa"/>
            <w:shd w:val="clear" w:color="auto" w:fill="DBE5F1" w:themeFill="accent1" w:themeFillTint="33"/>
          </w:tcPr>
          <w:p w14:paraId="070DDF2E" w14:textId="77777777" w:rsidR="0092608D" w:rsidRPr="0083089B" w:rsidRDefault="0092608D" w:rsidP="0092608D">
            <w:pPr>
              <w:spacing w:before="120" w:after="120"/>
              <w:jc w:val="center"/>
              <w:rPr>
                <w:rFonts w:asciiTheme="minorHAnsi" w:eastAsiaTheme="minorHAnsi" w:hAnsiTheme="minorHAnsi" w:cs="Tahoma"/>
                <w:b/>
                <w:bCs/>
                <w:sz w:val="20"/>
                <w:szCs w:val="20"/>
              </w:rPr>
            </w:pPr>
            <w:proofErr w:type="spellStart"/>
            <w:r w:rsidRPr="0083089B">
              <w:rPr>
                <w:rFonts w:asciiTheme="minorHAnsi" w:eastAsiaTheme="minorHAnsi" w:hAnsiTheme="minorHAnsi" w:cs="Tahoma"/>
                <w:b/>
                <w:bCs/>
                <w:sz w:val="20"/>
                <w:szCs w:val="20"/>
              </w:rPr>
              <w:t>E’er</w:t>
            </w:r>
            <w:proofErr w:type="spellEnd"/>
          </w:p>
          <w:p w14:paraId="070DDF2F" w14:textId="77777777" w:rsidR="0092608D" w:rsidRPr="0083089B" w:rsidRDefault="0092608D" w:rsidP="0092608D">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c>
          <w:tcPr>
            <w:tcW w:w="708" w:type="dxa"/>
            <w:shd w:val="clear" w:color="auto" w:fill="DBE5F1" w:themeFill="accent1" w:themeFillTint="33"/>
          </w:tcPr>
          <w:p w14:paraId="070DDF30" w14:textId="77777777" w:rsidR="0092608D" w:rsidRPr="0083089B" w:rsidRDefault="0092608D" w:rsidP="0092608D">
            <w:pPr>
              <w:spacing w:before="120" w:after="120"/>
              <w:jc w:val="center"/>
              <w:rPr>
                <w:rFonts w:asciiTheme="minorHAnsi" w:eastAsiaTheme="minorHAnsi" w:hAnsiTheme="minorHAnsi" w:cs="Tahoma"/>
                <w:b/>
                <w:bCs/>
                <w:sz w:val="20"/>
                <w:szCs w:val="20"/>
              </w:rPr>
            </w:pPr>
            <w:proofErr w:type="spellStart"/>
            <w:r w:rsidRPr="0083089B">
              <w:rPr>
                <w:rFonts w:asciiTheme="minorHAnsi" w:eastAsiaTheme="minorHAnsi" w:hAnsiTheme="minorHAnsi" w:cs="Tahoma"/>
                <w:b/>
                <w:bCs/>
                <w:sz w:val="20"/>
                <w:szCs w:val="20"/>
              </w:rPr>
              <w:t>E’ee</w:t>
            </w:r>
            <w:proofErr w:type="spellEnd"/>
          </w:p>
          <w:p w14:paraId="070DDF31" w14:textId="77777777" w:rsidR="0092608D" w:rsidRPr="0083089B" w:rsidRDefault="0092608D" w:rsidP="0092608D">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c>
          <w:tcPr>
            <w:tcW w:w="284" w:type="dxa"/>
            <w:tcBorders>
              <w:top w:val="nil"/>
              <w:bottom w:val="nil"/>
            </w:tcBorders>
            <w:shd w:val="clear" w:color="auto" w:fill="FFFFFF" w:themeFill="background1"/>
          </w:tcPr>
          <w:p w14:paraId="070DDF32" w14:textId="77777777" w:rsidR="0092608D" w:rsidRPr="0083089B" w:rsidRDefault="0092608D" w:rsidP="0092608D">
            <w:pPr>
              <w:spacing w:before="120" w:after="120"/>
              <w:jc w:val="center"/>
              <w:rPr>
                <w:rFonts w:asciiTheme="minorHAnsi" w:eastAsiaTheme="minorHAnsi" w:hAnsiTheme="minorHAnsi" w:cs="Tahoma"/>
                <w:b/>
                <w:bCs/>
                <w:sz w:val="20"/>
                <w:szCs w:val="20"/>
              </w:rPr>
            </w:pPr>
          </w:p>
        </w:tc>
        <w:tc>
          <w:tcPr>
            <w:tcW w:w="1843" w:type="dxa"/>
            <w:shd w:val="clear" w:color="auto" w:fill="DBE5F1" w:themeFill="accent1" w:themeFillTint="33"/>
          </w:tcPr>
          <w:p w14:paraId="070DDF33" w14:textId="77777777" w:rsidR="0092608D" w:rsidRPr="0083089B" w:rsidRDefault="0092608D" w:rsidP="0092608D">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Description</w:t>
            </w:r>
          </w:p>
        </w:tc>
        <w:tc>
          <w:tcPr>
            <w:tcW w:w="1303" w:type="dxa"/>
            <w:shd w:val="clear" w:color="auto" w:fill="DBE5F1" w:themeFill="accent1" w:themeFillTint="33"/>
          </w:tcPr>
          <w:p w14:paraId="070DDF34" w14:textId="77777777" w:rsidR="0092608D" w:rsidRPr="0083089B" w:rsidRDefault="0092608D" w:rsidP="0092608D">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Bandwidth</w:t>
            </w:r>
          </w:p>
          <w:p w14:paraId="070DDF35" w14:textId="77777777" w:rsidR="0092608D" w:rsidRPr="0083089B" w:rsidRDefault="0092608D" w:rsidP="0092608D">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c>
          <w:tcPr>
            <w:tcW w:w="709" w:type="dxa"/>
            <w:shd w:val="clear" w:color="auto" w:fill="DBE5F1" w:themeFill="accent1" w:themeFillTint="33"/>
          </w:tcPr>
          <w:p w14:paraId="070DDF36" w14:textId="77777777" w:rsidR="0092608D" w:rsidRPr="0083089B" w:rsidRDefault="0092608D" w:rsidP="0092608D">
            <w:pPr>
              <w:spacing w:before="120" w:after="120"/>
              <w:jc w:val="center"/>
              <w:rPr>
                <w:rFonts w:asciiTheme="minorHAnsi" w:eastAsiaTheme="minorHAnsi" w:hAnsiTheme="minorHAnsi" w:cs="Tahoma"/>
                <w:b/>
                <w:bCs/>
                <w:sz w:val="20"/>
                <w:szCs w:val="20"/>
              </w:rPr>
            </w:pPr>
            <w:proofErr w:type="spellStart"/>
            <w:r w:rsidRPr="0083089B">
              <w:rPr>
                <w:rFonts w:asciiTheme="minorHAnsi" w:eastAsiaTheme="minorHAnsi" w:hAnsiTheme="minorHAnsi" w:cs="Tahoma"/>
                <w:b/>
                <w:bCs/>
                <w:sz w:val="20"/>
                <w:szCs w:val="20"/>
              </w:rPr>
              <w:t>E’er</w:t>
            </w:r>
            <w:proofErr w:type="spellEnd"/>
          </w:p>
          <w:p w14:paraId="070DDF37" w14:textId="77777777" w:rsidR="0092608D" w:rsidRPr="0083089B" w:rsidRDefault="0092608D" w:rsidP="0092608D">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c>
          <w:tcPr>
            <w:tcW w:w="709" w:type="dxa"/>
            <w:shd w:val="clear" w:color="auto" w:fill="DBE5F1" w:themeFill="accent1" w:themeFillTint="33"/>
          </w:tcPr>
          <w:p w14:paraId="070DDF38" w14:textId="77777777" w:rsidR="0092608D" w:rsidRPr="0083089B" w:rsidRDefault="0092608D" w:rsidP="0092608D">
            <w:pPr>
              <w:spacing w:before="120" w:after="120"/>
              <w:jc w:val="center"/>
              <w:rPr>
                <w:rFonts w:asciiTheme="minorHAnsi" w:eastAsiaTheme="minorHAnsi" w:hAnsiTheme="minorHAnsi" w:cs="Tahoma"/>
                <w:b/>
                <w:bCs/>
                <w:sz w:val="20"/>
                <w:szCs w:val="20"/>
              </w:rPr>
            </w:pPr>
            <w:proofErr w:type="spellStart"/>
            <w:r w:rsidRPr="0083089B">
              <w:rPr>
                <w:rFonts w:asciiTheme="minorHAnsi" w:eastAsiaTheme="minorHAnsi" w:hAnsiTheme="minorHAnsi" w:cs="Tahoma"/>
                <w:b/>
                <w:bCs/>
                <w:sz w:val="20"/>
                <w:szCs w:val="20"/>
              </w:rPr>
              <w:t>E’ee</w:t>
            </w:r>
            <w:proofErr w:type="spellEnd"/>
          </w:p>
          <w:p w14:paraId="070DDF39" w14:textId="77777777" w:rsidR="0092608D" w:rsidRPr="0083089B" w:rsidRDefault="0092608D" w:rsidP="0092608D">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r>
      <w:tr w:rsidR="00AC26AB" w:rsidRPr="0083089B" w14:paraId="070DDF46" w14:textId="77777777" w:rsidTr="00AC26AB">
        <w:tc>
          <w:tcPr>
            <w:tcW w:w="1838" w:type="dxa"/>
          </w:tcPr>
          <w:p w14:paraId="070DDF3B" w14:textId="77777777" w:rsidR="0092608D" w:rsidRPr="0083089B" w:rsidRDefault="0092608D" w:rsidP="0092608D">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3C" w14:textId="77777777" w:rsidR="0092608D" w:rsidRPr="0083089B" w:rsidRDefault="0092608D" w:rsidP="0092608D">
            <w:pPr>
              <w:spacing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(Primary Threshold)</w:t>
            </w:r>
          </w:p>
        </w:tc>
        <w:tc>
          <w:tcPr>
            <w:tcW w:w="1276" w:type="dxa"/>
          </w:tcPr>
          <w:p w14:paraId="070DDF3D" w14:textId="77777777" w:rsidR="0092608D" w:rsidRPr="0083089B" w:rsidRDefault="0092608D" w:rsidP="0092608D">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6,136.01 to</w:t>
            </w:r>
            <w:r w:rsidR="006A074C" w:rsidRPr="0083089B">
              <w:rPr>
                <w:rFonts w:asciiTheme="minorHAnsi" w:eastAsiaTheme="minorHAnsi" w:hAnsiTheme="minorHAnsi" w:cs="Tahoma"/>
                <w:sz w:val="20"/>
                <w:szCs w:val="20"/>
              </w:rPr>
              <w:t xml:space="preserve"> 8,632</w:t>
            </w:r>
            <w:r w:rsidRPr="0083089B">
              <w:rPr>
                <w:rFonts w:asciiTheme="minorHAnsi" w:eastAsiaTheme="minorHAnsi" w:hAnsiTheme="minorHAnsi" w:cs="Tahoma"/>
                <w:sz w:val="20"/>
                <w:szCs w:val="20"/>
              </w:rPr>
              <w:t>.00</w:t>
            </w:r>
          </w:p>
        </w:tc>
        <w:tc>
          <w:tcPr>
            <w:tcW w:w="709" w:type="dxa"/>
          </w:tcPr>
          <w:p w14:paraId="070DDF3E" w14:textId="77777777" w:rsidR="0092608D"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c>
          <w:tcPr>
            <w:tcW w:w="708" w:type="dxa"/>
          </w:tcPr>
          <w:p w14:paraId="070DDF3F" w14:textId="77777777" w:rsidR="0092608D"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c>
          <w:tcPr>
            <w:tcW w:w="284" w:type="dxa"/>
            <w:tcBorders>
              <w:top w:val="nil"/>
              <w:bottom w:val="nil"/>
            </w:tcBorders>
          </w:tcPr>
          <w:p w14:paraId="070DDF40" w14:textId="77777777" w:rsidR="0092608D" w:rsidRPr="0083089B" w:rsidRDefault="0092608D" w:rsidP="000B286E">
            <w:pPr>
              <w:spacing w:before="120" w:after="120"/>
              <w:rPr>
                <w:rFonts w:asciiTheme="minorHAnsi" w:eastAsiaTheme="minorHAnsi" w:hAnsiTheme="minorHAnsi" w:cs="Tahoma"/>
                <w:sz w:val="20"/>
                <w:szCs w:val="20"/>
              </w:rPr>
            </w:pPr>
          </w:p>
        </w:tc>
        <w:tc>
          <w:tcPr>
            <w:tcW w:w="1843" w:type="dxa"/>
          </w:tcPr>
          <w:p w14:paraId="070DDF41" w14:textId="77777777" w:rsidR="0092608D" w:rsidRPr="0083089B" w:rsidRDefault="0092608D"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42" w14:textId="77777777" w:rsidR="0092608D" w:rsidRPr="0083089B" w:rsidRDefault="0092608D" w:rsidP="006A074C">
            <w:pPr>
              <w:spacing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(Primary Threshold)</w:t>
            </w:r>
          </w:p>
        </w:tc>
        <w:tc>
          <w:tcPr>
            <w:tcW w:w="1303" w:type="dxa"/>
          </w:tcPr>
          <w:p w14:paraId="070DDF43" w14:textId="77777777" w:rsidR="0092608D" w:rsidRPr="0083089B" w:rsidRDefault="0092608D"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6</w:t>
            </w:r>
            <w:r w:rsidR="006A074C" w:rsidRPr="0083089B">
              <w:rPr>
                <w:rFonts w:asciiTheme="minorHAnsi" w:eastAsiaTheme="minorHAnsi" w:hAnsiTheme="minorHAnsi" w:cs="Tahoma"/>
                <w:sz w:val="20"/>
                <w:szCs w:val="20"/>
              </w:rPr>
              <w:t>,</w:t>
            </w:r>
            <w:r w:rsidRPr="0083089B">
              <w:rPr>
                <w:rFonts w:asciiTheme="minorHAnsi" w:eastAsiaTheme="minorHAnsi" w:hAnsiTheme="minorHAnsi" w:cs="Tahoma"/>
                <w:sz w:val="20"/>
                <w:szCs w:val="20"/>
              </w:rPr>
              <w:t>240.01 to 9,500.00</w:t>
            </w:r>
          </w:p>
        </w:tc>
        <w:tc>
          <w:tcPr>
            <w:tcW w:w="709" w:type="dxa"/>
            <w:shd w:val="clear" w:color="auto" w:fill="DBE5F1" w:themeFill="accent1" w:themeFillTint="33"/>
          </w:tcPr>
          <w:p w14:paraId="070DDF44" w14:textId="77777777" w:rsidR="0092608D" w:rsidRPr="0083089B" w:rsidRDefault="0092608D" w:rsidP="006A074C">
            <w:pPr>
              <w:spacing w:before="120" w:after="120"/>
              <w:jc w:val="center"/>
              <w:rPr>
                <w:rFonts w:asciiTheme="minorHAnsi" w:eastAsiaTheme="minorHAnsi" w:hAnsiTheme="minorHAnsi" w:cs="Tahoma"/>
                <w:sz w:val="20"/>
                <w:szCs w:val="20"/>
              </w:rPr>
            </w:pPr>
          </w:p>
        </w:tc>
        <w:tc>
          <w:tcPr>
            <w:tcW w:w="709" w:type="dxa"/>
          </w:tcPr>
          <w:p w14:paraId="070DDF45" w14:textId="77777777" w:rsidR="0092608D" w:rsidRPr="0083089B" w:rsidRDefault="0092608D"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r>
      <w:tr w:rsidR="00AC26AB" w:rsidRPr="0083089B" w14:paraId="070DDF52" w14:textId="77777777" w:rsidTr="00AC26AB">
        <w:tc>
          <w:tcPr>
            <w:tcW w:w="1838" w:type="dxa"/>
          </w:tcPr>
          <w:p w14:paraId="070DDF47" w14:textId="77777777" w:rsidR="0092608D" w:rsidRPr="0083089B" w:rsidRDefault="0092608D"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48" w14:textId="77777777" w:rsidR="0092608D" w:rsidRPr="0083089B" w:rsidRDefault="0092608D" w:rsidP="0092608D">
            <w:pPr>
              <w:spacing w:after="120"/>
              <w:ind w:right="-137"/>
              <w:rPr>
                <w:rFonts w:asciiTheme="minorHAnsi" w:eastAsiaTheme="minorHAnsi" w:hAnsiTheme="minorHAnsi" w:cs="Tahoma"/>
                <w:sz w:val="20"/>
                <w:szCs w:val="20"/>
              </w:rPr>
            </w:pPr>
            <w:r w:rsidRPr="0083089B">
              <w:rPr>
                <w:rFonts w:asciiTheme="minorHAnsi" w:eastAsiaTheme="minorHAnsi" w:hAnsiTheme="minorHAnsi" w:cs="Tahoma"/>
                <w:sz w:val="20"/>
                <w:szCs w:val="20"/>
              </w:rPr>
              <w:t>(Secondary Threshold)</w:t>
            </w:r>
          </w:p>
        </w:tc>
        <w:tc>
          <w:tcPr>
            <w:tcW w:w="1276" w:type="dxa"/>
          </w:tcPr>
          <w:p w14:paraId="070DDF49" w14:textId="77777777" w:rsidR="0092608D" w:rsidRPr="0083089B" w:rsidRDefault="0092608D" w:rsidP="0092608D">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NONE</w:t>
            </w:r>
          </w:p>
        </w:tc>
        <w:tc>
          <w:tcPr>
            <w:tcW w:w="709" w:type="dxa"/>
            <w:shd w:val="clear" w:color="auto" w:fill="DBE5F1" w:themeFill="accent1" w:themeFillTint="33"/>
          </w:tcPr>
          <w:p w14:paraId="070DDF4A" w14:textId="77777777" w:rsidR="0092608D" w:rsidRPr="0083089B" w:rsidRDefault="0092608D" w:rsidP="006A074C">
            <w:pPr>
              <w:spacing w:before="120" w:after="120"/>
              <w:jc w:val="center"/>
              <w:rPr>
                <w:rFonts w:asciiTheme="minorHAnsi" w:eastAsiaTheme="minorHAnsi" w:hAnsiTheme="minorHAnsi" w:cs="Tahoma"/>
                <w:sz w:val="20"/>
                <w:szCs w:val="20"/>
              </w:rPr>
            </w:pPr>
          </w:p>
        </w:tc>
        <w:tc>
          <w:tcPr>
            <w:tcW w:w="708" w:type="dxa"/>
            <w:shd w:val="clear" w:color="auto" w:fill="DBE5F1" w:themeFill="accent1" w:themeFillTint="33"/>
          </w:tcPr>
          <w:p w14:paraId="070DDF4B" w14:textId="77777777" w:rsidR="0092608D" w:rsidRPr="0083089B" w:rsidRDefault="0092608D" w:rsidP="006A074C">
            <w:pPr>
              <w:spacing w:before="120" w:after="120"/>
              <w:jc w:val="center"/>
              <w:rPr>
                <w:rFonts w:asciiTheme="minorHAnsi" w:eastAsiaTheme="minorHAnsi" w:hAnsiTheme="minorHAnsi" w:cs="Tahoma"/>
                <w:sz w:val="20"/>
                <w:szCs w:val="20"/>
              </w:rPr>
            </w:pPr>
          </w:p>
        </w:tc>
        <w:tc>
          <w:tcPr>
            <w:tcW w:w="284" w:type="dxa"/>
            <w:tcBorders>
              <w:top w:val="nil"/>
              <w:bottom w:val="nil"/>
            </w:tcBorders>
          </w:tcPr>
          <w:p w14:paraId="070DDF4C" w14:textId="77777777" w:rsidR="0092608D" w:rsidRPr="0083089B" w:rsidRDefault="0092608D" w:rsidP="000B286E">
            <w:pPr>
              <w:spacing w:before="120" w:after="120"/>
              <w:rPr>
                <w:rFonts w:asciiTheme="minorHAnsi" w:eastAsiaTheme="minorHAnsi" w:hAnsiTheme="minorHAnsi" w:cs="Tahoma"/>
                <w:sz w:val="20"/>
                <w:szCs w:val="20"/>
              </w:rPr>
            </w:pPr>
          </w:p>
        </w:tc>
        <w:tc>
          <w:tcPr>
            <w:tcW w:w="1843" w:type="dxa"/>
          </w:tcPr>
          <w:p w14:paraId="070DDF4D" w14:textId="77777777" w:rsidR="0092608D" w:rsidRPr="0083089B" w:rsidRDefault="0092608D"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4E" w14:textId="77777777" w:rsidR="0092608D" w:rsidRPr="0083089B" w:rsidRDefault="0092608D" w:rsidP="006A074C">
            <w:pPr>
              <w:spacing w:after="120"/>
              <w:ind w:right="-137"/>
              <w:rPr>
                <w:rFonts w:asciiTheme="minorHAnsi" w:eastAsiaTheme="minorHAnsi" w:hAnsiTheme="minorHAnsi" w:cs="Tahoma"/>
                <w:sz w:val="20"/>
                <w:szCs w:val="20"/>
              </w:rPr>
            </w:pPr>
            <w:r w:rsidRPr="0083089B">
              <w:rPr>
                <w:rFonts w:asciiTheme="minorHAnsi" w:eastAsiaTheme="minorHAnsi" w:hAnsiTheme="minorHAnsi" w:cs="Tahoma"/>
                <w:sz w:val="20"/>
                <w:szCs w:val="20"/>
              </w:rPr>
              <w:t>(Secondary Threshold)</w:t>
            </w:r>
          </w:p>
        </w:tc>
        <w:tc>
          <w:tcPr>
            <w:tcW w:w="1303" w:type="dxa"/>
          </w:tcPr>
          <w:p w14:paraId="070DDF4F" w14:textId="77777777" w:rsidR="0092608D" w:rsidRPr="0083089B" w:rsidRDefault="0092608D"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6</w:t>
            </w:r>
            <w:r w:rsidR="006A074C" w:rsidRPr="0083089B">
              <w:rPr>
                <w:rFonts w:asciiTheme="minorHAnsi" w:eastAsiaTheme="minorHAnsi" w:hAnsiTheme="minorHAnsi" w:cs="Tahoma"/>
                <w:sz w:val="20"/>
                <w:szCs w:val="20"/>
              </w:rPr>
              <w:t>,</w:t>
            </w:r>
            <w:r w:rsidRPr="0083089B">
              <w:rPr>
                <w:rFonts w:asciiTheme="minorHAnsi" w:eastAsiaTheme="minorHAnsi" w:hAnsiTheme="minorHAnsi" w:cs="Tahoma"/>
                <w:sz w:val="20"/>
                <w:szCs w:val="20"/>
              </w:rPr>
              <w:t>240.01 to 8,788.00</w:t>
            </w:r>
          </w:p>
        </w:tc>
        <w:tc>
          <w:tcPr>
            <w:tcW w:w="709" w:type="dxa"/>
          </w:tcPr>
          <w:p w14:paraId="070DDF50" w14:textId="77777777" w:rsidR="0092608D" w:rsidRPr="0083089B" w:rsidRDefault="0092608D"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c>
          <w:tcPr>
            <w:tcW w:w="709" w:type="dxa"/>
            <w:shd w:val="clear" w:color="auto" w:fill="DBE5F1" w:themeFill="accent1" w:themeFillTint="33"/>
          </w:tcPr>
          <w:p w14:paraId="070DDF51" w14:textId="77777777" w:rsidR="0092608D" w:rsidRPr="0083089B" w:rsidRDefault="0092608D" w:rsidP="006A074C">
            <w:pPr>
              <w:spacing w:before="120" w:after="120"/>
              <w:jc w:val="center"/>
              <w:rPr>
                <w:rFonts w:asciiTheme="minorHAnsi" w:eastAsiaTheme="minorHAnsi" w:hAnsiTheme="minorHAnsi" w:cs="Tahoma"/>
                <w:sz w:val="20"/>
                <w:szCs w:val="20"/>
              </w:rPr>
            </w:pPr>
          </w:p>
        </w:tc>
      </w:tr>
      <w:tr w:rsidR="00AC26AB" w:rsidRPr="0083089B" w14:paraId="070DDF5E" w14:textId="77777777" w:rsidTr="00AC26AB">
        <w:tc>
          <w:tcPr>
            <w:tcW w:w="1838" w:type="dxa"/>
          </w:tcPr>
          <w:p w14:paraId="070DDF53" w14:textId="77777777" w:rsidR="0092608D" w:rsidRPr="0083089B" w:rsidRDefault="0092608D"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54" w14:textId="77777777" w:rsidR="0092608D" w:rsidRPr="0083089B" w:rsidRDefault="0092608D" w:rsidP="006A074C">
            <w:pPr>
              <w:spacing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(Primary Threshold)</w:t>
            </w:r>
          </w:p>
        </w:tc>
        <w:tc>
          <w:tcPr>
            <w:tcW w:w="1276" w:type="dxa"/>
          </w:tcPr>
          <w:p w14:paraId="070DDF55"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8,632.01 to 50,000.00</w:t>
            </w:r>
          </w:p>
        </w:tc>
        <w:tc>
          <w:tcPr>
            <w:tcW w:w="709" w:type="dxa"/>
            <w:shd w:val="clear" w:color="auto" w:fill="FFFFFF" w:themeFill="background1"/>
          </w:tcPr>
          <w:p w14:paraId="070DDF56" w14:textId="77777777" w:rsidR="0092608D"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13.80</w:t>
            </w:r>
          </w:p>
        </w:tc>
        <w:tc>
          <w:tcPr>
            <w:tcW w:w="708" w:type="dxa"/>
          </w:tcPr>
          <w:p w14:paraId="070DDF57" w14:textId="77777777" w:rsidR="0092608D"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12.00</w:t>
            </w:r>
          </w:p>
        </w:tc>
        <w:tc>
          <w:tcPr>
            <w:tcW w:w="284" w:type="dxa"/>
            <w:tcBorders>
              <w:top w:val="nil"/>
              <w:bottom w:val="nil"/>
            </w:tcBorders>
          </w:tcPr>
          <w:p w14:paraId="070DDF58" w14:textId="77777777" w:rsidR="0092608D" w:rsidRPr="0083089B" w:rsidRDefault="0092608D" w:rsidP="000B286E">
            <w:pPr>
              <w:spacing w:before="120" w:after="120"/>
              <w:rPr>
                <w:rFonts w:asciiTheme="minorHAnsi" w:eastAsiaTheme="minorHAnsi" w:hAnsiTheme="minorHAnsi" w:cs="Tahoma"/>
                <w:sz w:val="20"/>
                <w:szCs w:val="20"/>
              </w:rPr>
            </w:pPr>
          </w:p>
        </w:tc>
        <w:tc>
          <w:tcPr>
            <w:tcW w:w="1843" w:type="dxa"/>
          </w:tcPr>
          <w:p w14:paraId="070DDF59" w14:textId="77777777" w:rsidR="0092608D" w:rsidRPr="0083089B" w:rsidRDefault="0092608D"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5A" w14:textId="77777777" w:rsidR="0092608D" w:rsidRPr="0083089B" w:rsidRDefault="0092608D" w:rsidP="006A074C">
            <w:pPr>
              <w:spacing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(Primary Threshold)</w:t>
            </w:r>
          </w:p>
        </w:tc>
        <w:tc>
          <w:tcPr>
            <w:tcW w:w="1303" w:type="dxa"/>
          </w:tcPr>
          <w:p w14:paraId="070DDF5B" w14:textId="77777777" w:rsidR="0092608D"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9</w:t>
            </w:r>
            <w:r w:rsidR="0092608D" w:rsidRPr="0083089B">
              <w:rPr>
                <w:rFonts w:asciiTheme="minorHAnsi" w:eastAsiaTheme="minorHAnsi" w:hAnsiTheme="minorHAnsi" w:cs="Tahoma"/>
                <w:sz w:val="20"/>
                <w:szCs w:val="20"/>
              </w:rPr>
              <w:t>,</w:t>
            </w:r>
            <w:r w:rsidRPr="0083089B">
              <w:rPr>
                <w:rFonts w:asciiTheme="minorHAnsi" w:eastAsiaTheme="minorHAnsi" w:hAnsiTheme="minorHAnsi" w:cs="Tahoma"/>
                <w:sz w:val="20"/>
                <w:szCs w:val="20"/>
              </w:rPr>
              <w:t>5</w:t>
            </w:r>
            <w:r w:rsidR="0092608D" w:rsidRPr="0083089B">
              <w:rPr>
                <w:rFonts w:asciiTheme="minorHAnsi" w:eastAsiaTheme="minorHAnsi" w:hAnsiTheme="minorHAnsi" w:cs="Tahoma"/>
                <w:sz w:val="20"/>
                <w:szCs w:val="20"/>
              </w:rPr>
              <w:t>00.01 to 50,000.00</w:t>
            </w:r>
          </w:p>
        </w:tc>
        <w:tc>
          <w:tcPr>
            <w:tcW w:w="709" w:type="dxa"/>
            <w:shd w:val="clear" w:color="auto" w:fill="DBE5F1" w:themeFill="accent1" w:themeFillTint="33"/>
          </w:tcPr>
          <w:p w14:paraId="070DDF5C" w14:textId="77777777" w:rsidR="0092608D" w:rsidRPr="0083089B" w:rsidRDefault="0092608D" w:rsidP="006A074C">
            <w:pPr>
              <w:spacing w:before="120" w:after="120"/>
              <w:jc w:val="center"/>
              <w:rPr>
                <w:rFonts w:asciiTheme="minorHAnsi" w:eastAsiaTheme="minorHAnsi" w:hAnsiTheme="minorHAnsi" w:cs="Tahoma"/>
                <w:sz w:val="20"/>
                <w:szCs w:val="20"/>
              </w:rPr>
            </w:pPr>
          </w:p>
        </w:tc>
        <w:tc>
          <w:tcPr>
            <w:tcW w:w="709" w:type="dxa"/>
          </w:tcPr>
          <w:p w14:paraId="070DDF5D" w14:textId="77777777" w:rsidR="0092608D" w:rsidRPr="0083089B" w:rsidRDefault="0092608D"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12.00</w:t>
            </w:r>
          </w:p>
        </w:tc>
      </w:tr>
      <w:tr w:rsidR="00AC26AB" w:rsidRPr="0083089B" w14:paraId="070DDF6A" w14:textId="77777777" w:rsidTr="00AC26AB">
        <w:tc>
          <w:tcPr>
            <w:tcW w:w="1838" w:type="dxa"/>
          </w:tcPr>
          <w:p w14:paraId="070DDF5F" w14:textId="77777777" w:rsidR="0092608D" w:rsidRPr="0083089B" w:rsidRDefault="0092608D"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60" w14:textId="77777777" w:rsidR="0092608D" w:rsidRPr="0083089B" w:rsidRDefault="0092608D" w:rsidP="006A074C">
            <w:pPr>
              <w:spacing w:after="120"/>
              <w:ind w:right="-137"/>
              <w:rPr>
                <w:rFonts w:asciiTheme="minorHAnsi" w:eastAsiaTheme="minorHAnsi" w:hAnsiTheme="minorHAnsi" w:cs="Tahoma"/>
                <w:sz w:val="20"/>
                <w:szCs w:val="20"/>
              </w:rPr>
            </w:pPr>
            <w:r w:rsidRPr="0083089B">
              <w:rPr>
                <w:rFonts w:asciiTheme="minorHAnsi" w:eastAsiaTheme="minorHAnsi" w:hAnsiTheme="minorHAnsi" w:cs="Tahoma"/>
                <w:sz w:val="20"/>
                <w:szCs w:val="20"/>
              </w:rPr>
              <w:t>(Secondary Threshold)</w:t>
            </w:r>
          </w:p>
        </w:tc>
        <w:tc>
          <w:tcPr>
            <w:tcW w:w="1276" w:type="dxa"/>
          </w:tcPr>
          <w:p w14:paraId="070DDF61" w14:textId="77777777" w:rsidR="0092608D" w:rsidRPr="0083089B" w:rsidRDefault="0092608D"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NONE</w:t>
            </w:r>
          </w:p>
        </w:tc>
        <w:tc>
          <w:tcPr>
            <w:tcW w:w="709" w:type="dxa"/>
            <w:shd w:val="clear" w:color="auto" w:fill="DBE5F1" w:themeFill="accent1" w:themeFillTint="33"/>
          </w:tcPr>
          <w:p w14:paraId="070DDF62" w14:textId="77777777" w:rsidR="0092608D" w:rsidRPr="0083089B" w:rsidRDefault="0092608D" w:rsidP="006A074C">
            <w:pPr>
              <w:spacing w:before="120" w:after="120"/>
              <w:jc w:val="center"/>
              <w:rPr>
                <w:rFonts w:asciiTheme="minorHAnsi" w:eastAsiaTheme="minorHAnsi" w:hAnsiTheme="minorHAnsi" w:cs="Tahoma"/>
                <w:sz w:val="20"/>
                <w:szCs w:val="20"/>
              </w:rPr>
            </w:pPr>
          </w:p>
        </w:tc>
        <w:tc>
          <w:tcPr>
            <w:tcW w:w="708" w:type="dxa"/>
            <w:shd w:val="clear" w:color="auto" w:fill="DBE5F1" w:themeFill="accent1" w:themeFillTint="33"/>
          </w:tcPr>
          <w:p w14:paraId="070DDF63" w14:textId="77777777" w:rsidR="0092608D" w:rsidRPr="0083089B" w:rsidRDefault="0092608D" w:rsidP="006A074C">
            <w:pPr>
              <w:spacing w:before="120" w:after="120"/>
              <w:jc w:val="center"/>
              <w:rPr>
                <w:rFonts w:asciiTheme="minorHAnsi" w:eastAsiaTheme="minorHAnsi" w:hAnsiTheme="minorHAnsi" w:cs="Tahoma"/>
                <w:sz w:val="20"/>
                <w:szCs w:val="20"/>
              </w:rPr>
            </w:pPr>
          </w:p>
        </w:tc>
        <w:tc>
          <w:tcPr>
            <w:tcW w:w="284" w:type="dxa"/>
            <w:tcBorders>
              <w:top w:val="nil"/>
              <w:bottom w:val="nil"/>
            </w:tcBorders>
          </w:tcPr>
          <w:p w14:paraId="070DDF64" w14:textId="77777777" w:rsidR="0092608D" w:rsidRPr="0083089B" w:rsidRDefault="0092608D" w:rsidP="000B286E">
            <w:pPr>
              <w:spacing w:before="120" w:after="120"/>
              <w:rPr>
                <w:rFonts w:asciiTheme="minorHAnsi" w:eastAsiaTheme="minorHAnsi" w:hAnsiTheme="minorHAnsi" w:cs="Tahoma"/>
                <w:sz w:val="20"/>
                <w:szCs w:val="20"/>
              </w:rPr>
            </w:pPr>
          </w:p>
        </w:tc>
        <w:tc>
          <w:tcPr>
            <w:tcW w:w="1843" w:type="dxa"/>
          </w:tcPr>
          <w:p w14:paraId="070DDF65" w14:textId="77777777" w:rsidR="0092608D" w:rsidRPr="0083089B" w:rsidRDefault="0092608D"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66" w14:textId="77777777" w:rsidR="0092608D" w:rsidRPr="0083089B" w:rsidRDefault="0092608D" w:rsidP="006A074C">
            <w:pPr>
              <w:spacing w:after="120"/>
              <w:ind w:right="-137"/>
              <w:rPr>
                <w:rFonts w:asciiTheme="minorHAnsi" w:eastAsiaTheme="minorHAnsi" w:hAnsiTheme="minorHAnsi" w:cs="Tahoma"/>
                <w:sz w:val="20"/>
                <w:szCs w:val="20"/>
              </w:rPr>
            </w:pPr>
            <w:r w:rsidRPr="0083089B">
              <w:rPr>
                <w:rFonts w:asciiTheme="minorHAnsi" w:eastAsiaTheme="minorHAnsi" w:hAnsiTheme="minorHAnsi" w:cs="Tahoma"/>
                <w:sz w:val="20"/>
                <w:szCs w:val="20"/>
              </w:rPr>
              <w:t>(Secondary Threshold)</w:t>
            </w:r>
          </w:p>
        </w:tc>
        <w:tc>
          <w:tcPr>
            <w:tcW w:w="1303" w:type="dxa"/>
          </w:tcPr>
          <w:p w14:paraId="070DDF67" w14:textId="77777777" w:rsidR="0092608D" w:rsidRPr="0083089B" w:rsidRDefault="0092608D"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8,788.01 to 50,000</w:t>
            </w:r>
          </w:p>
        </w:tc>
        <w:tc>
          <w:tcPr>
            <w:tcW w:w="709" w:type="dxa"/>
          </w:tcPr>
          <w:p w14:paraId="070DDF68" w14:textId="77777777" w:rsidR="0092608D" w:rsidRPr="0083089B" w:rsidRDefault="0092608D"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13.80</w:t>
            </w:r>
          </w:p>
        </w:tc>
        <w:tc>
          <w:tcPr>
            <w:tcW w:w="709" w:type="dxa"/>
            <w:shd w:val="clear" w:color="auto" w:fill="DBE5F1" w:themeFill="accent1" w:themeFillTint="33"/>
          </w:tcPr>
          <w:p w14:paraId="070DDF69" w14:textId="77777777" w:rsidR="0092608D" w:rsidRPr="0083089B" w:rsidRDefault="0092608D" w:rsidP="006A074C">
            <w:pPr>
              <w:spacing w:before="120" w:after="120"/>
              <w:jc w:val="center"/>
              <w:rPr>
                <w:rFonts w:asciiTheme="minorHAnsi" w:eastAsiaTheme="minorHAnsi" w:hAnsiTheme="minorHAnsi" w:cs="Tahoma"/>
                <w:sz w:val="20"/>
                <w:szCs w:val="20"/>
              </w:rPr>
            </w:pPr>
          </w:p>
        </w:tc>
      </w:tr>
      <w:tr w:rsidR="00AC26AB" w:rsidRPr="0083089B" w14:paraId="070DDF74" w14:textId="77777777" w:rsidTr="00AC26AB">
        <w:tc>
          <w:tcPr>
            <w:tcW w:w="1838" w:type="dxa"/>
          </w:tcPr>
          <w:p w14:paraId="070DDF6B" w14:textId="77777777" w:rsidR="0092608D" w:rsidRPr="0083089B" w:rsidRDefault="0092608D" w:rsidP="000B286E">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tc>
        <w:tc>
          <w:tcPr>
            <w:tcW w:w="1276" w:type="dxa"/>
          </w:tcPr>
          <w:p w14:paraId="070DDF6C" w14:textId="77777777" w:rsidR="0092608D" w:rsidRPr="0083089B" w:rsidRDefault="0092608D" w:rsidP="000B286E">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50,000.00 to excess</w:t>
            </w:r>
          </w:p>
        </w:tc>
        <w:tc>
          <w:tcPr>
            <w:tcW w:w="709" w:type="dxa"/>
          </w:tcPr>
          <w:p w14:paraId="070DDF6D" w14:textId="77777777" w:rsidR="0092608D"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13.80</w:t>
            </w:r>
          </w:p>
        </w:tc>
        <w:tc>
          <w:tcPr>
            <w:tcW w:w="708" w:type="dxa"/>
          </w:tcPr>
          <w:p w14:paraId="070DDF6E" w14:textId="77777777" w:rsidR="0092608D"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2.00</w:t>
            </w:r>
          </w:p>
        </w:tc>
        <w:tc>
          <w:tcPr>
            <w:tcW w:w="284" w:type="dxa"/>
            <w:tcBorders>
              <w:top w:val="nil"/>
              <w:bottom w:val="nil"/>
            </w:tcBorders>
          </w:tcPr>
          <w:p w14:paraId="070DDF6F" w14:textId="77777777" w:rsidR="0092608D" w:rsidRPr="0083089B" w:rsidRDefault="0092608D" w:rsidP="000B286E">
            <w:pPr>
              <w:spacing w:before="120" w:after="120"/>
              <w:rPr>
                <w:rFonts w:asciiTheme="minorHAnsi" w:eastAsiaTheme="minorHAnsi" w:hAnsiTheme="minorHAnsi" w:cs="Tahoma"/>
                <w:sz w:val="20"/>
                <w:szCs w:val="20"/>
              </w:rPr>
            </w:pPr>
          </w:p>
        </w:tc>
        <w:tc>
          <w:tcPr>
            <w:tcW w:w="1843" w:type="dxa"/>
          </w:tcPr>
          <w:p w14:paraId="070DDF70" w14:textId="77777777" w:rsidR="0092608D" w:rsidRPr="0083089B" w:rsidRDefault="0092608D"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tc>
        <w:tc>
          <w:tcPr>
            <w:tcW w:w="1303" w:type="dxa"/>
          </w:tcPr>
          <w:p w14:paraId="070DDF71" w14:textId="77777777" w:rsidR="0092608D" w:rsidRPr="0083089B" w:rsidRDefault="0092608D"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50,000.00 to excess</w:t>
            </w:r>
          </w:p>
        </w:tc>
        <w:tc>
          <w:tcPr>
            <w:tcW w:w="709" w:type="dxa"/>
          </w:tcPr>
          <w:p w14:paraId="070DDF72" w14:textId="77777777" w:rsidR="0092608D" w:rsidRPr="0083089B" w:rsidRDefault="0092608D"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13.80</w:t>
            </w:r>
          </w:p>
        </w:tc>
        <w:tc>
          <w:tcPr>
            <w:tcW w:w="709" w:type="dxa"/>
          </w:tcPr>
          <w:p w14:paraId="070DDF73" w14:textId="77777777" w:rsidR="0092608D" w:rsidRPr="0083089B" w:rsidRDefault="0092608D"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2.00</w:t>
            </w:r>
          </w:p>
        </w:tc>
      </w:tr>
    </w:tbl>
    <w:p w14:paraId="070DDF75" w14:textId="77777777" w:rsidR="006A074C" w:rsidRPr="0083089B" w:rsidRDefault="006A074C" w:rsidP="00291782">
      <w:pPr>
        <w:rPr>
          <w:rFonts w:asciiTheme="minorHAnsi" w:eastAsiaTheme="minorHAnsi" w:hAnsiTheme="minorHAnsi" w:cs="Tahoma"/>
          <w:sz w:val="22"/>
          <w:szCs w:val="22"/>
        </w:rPr>
      </w:pPr>
    </w:p>
    <w:p w14:paraId="070DDF77" w14:textId="63ABAF3C" w:rsidR="006A074C" w:rsidRPr="0083089B" w:rsidRDefault="006A074C" w:rsidP="006A074C">
      <w:pPr>
        <w:rPr>
          <w:rFonts w:asciiTheme="minorHAnsi" w:eastAsiaTheme="minorHAnsi" w:hAnsiTheme="minorHAnsi" w:cs="Tahoma"/>
          <w:b/>
          <w:bCs/>
        </w:rPr>
      </w:pPr>
      <w:r w:rsidRPr="0083089B">
        <w:rPr>
          <w:rFonts w:asciiTheme="minorHAnsi" w:eastAsiaTheme="minorHAnsi" w:hAnsiTheme="minorHAnsi" w:cs="Tahoma"/>
          <w:b/>
          <w:bCs/>
        </w:rPr>
        <w:t xml:space="preserve">Table C  </w:t>
      </w:r>
    </w:p>
    <w:tbl>
      <w:tblPr>
        <w:tblStyle w:val="TableGrid"/>
        <w:tblW w:w="9310" w:type="dxa"/>
        <w:tblLook w:val="04A0" w:firstRow="1" w:lastRow="0" w:firstColumn="1" w:lastColumn="0" w:noHBand="0" w:noVBand="1"/>
      </w:tblPr>
      <w:tblGrid>
        <w:gridCol w:w="1843"/>
        <w:gridCol w:w="1276"/>
        <w:gridCol w:w="709"/>
        <w:gridCol w:w="709"/>
        <w:gridCol w:w="236"/>
        <w:gridCol w:w="1843"/>
        <w:gridCol w:w="1276"/>
        <w:gridCol w:w="709"/>
        <w:gridCol w:w="709"/>
      </w:tblGrid>
      <w:tr w:rsidR="006A074C" w:rsidRPr="0083089B" w14:paraId="070DDF87" w14:textId="77777777" w:rsidTr="00427B4F">
        <w:tc>
          <w:tcPr>
            <w:tcW w:w="1843" w:type="dxa"/>
            <w:shd w:val="clear" w:color="auto" w:fill="DBE5F1" w:themeFill="accent1" w:themeFillTint="33"/>
          </w:tcPr>
          <w:p w14:paraId="070DDF78"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Description</w:t>
            </w:r>
          </w:p>
        </w:tc>
        <w:tc>
          <w:tcPr>
            <w:tcW w:w="1276" w:type="dxa"/>
            <w:shd w:val="clear" w:color="auto" w:fill="DBE5F1" w:themeFill="accent1" w:themeFillTint="33"/>
          </w:tcPr>
          <w:p w14:paraId="070DDF79"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Bandwidth</w:t>
            </w:r>
          </w:p>
          <w:p w14:paraId="070DDF7A"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c>
          <w:tcPr>
            <w:tcW w:w="709" w:type="dxa"/>
            <w:shd w:val="clear" w:color="auto" w:fill="DBE5F1" w:themeFill="accent1" w:themeFillTint="33"/>
          </w:tcPr>
          <w:p w14:paraId="070DDF7B" w14:textId="77777777" w:rsidR="006A074C" w:rsidRPr="0083089B" w:rsidRDefault="006A074C" w:rsidP="006A074C">
            <w:pPr>
              <w:spacing w:before="120" w:after="120"/>
              <w:jc w:val="center"/>
              <w:rPr>
                <w:rFonts w:asciiTheme="minorHAnsi" w:eastAsiaTheme="minorHAnsi" w:hAnsiTheme="minorHAnsi" w:cs="Tahoma"/>
                <w:b/>
                <w:bCs/>
                <w:sz w:val="20"/>
                <w:szCs w:val="20"/>
              </w:rPr>
            </w:pPr>
            <w:proofErr w:type="spellStart"/>
            <w:r w:rsidRPr="0083089B">
              <w:rPr>
                <w:rFonts w:asciiTheme="minorHAnsi" w:eastAsiaTheme="minorHAnsi" w:hAnsiTheme="minorHAnsi" w:cs="Tahoma"/>
                <w:b/>
                <w:bCs/>
                <w:sz w:val="20"/>
                <w:szCs w:val="20"/>
              </w:rPr>
              <w:t>E’er</w:t>
            </w:r>
            <w:proofErr w:type="spellEnd"/>
          </w:p>
          <w:p w14:paraId="070DDF7C"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c>
          <w:tcPr>
            <w:tcW w:w="709" w:type="dxa"/>
            <w:shd w:val="clear" w:color="auto" w:fill="DBE5F1" w:themeFill="accent1" w:themeFillTint="33"/>
          </w:tcPr>
          <w:p w14:paraId="070DDF7D" w14:textId="77777777" w:rsidR="006A074C" w:rsidRPr="0083089B" w:rsidRDefault="006A074C" w:rsidP="006A074C">
            <w:pPr>
              <w:spacing w:before="120" w:after="120"/>
              <w:jc w:val="center"/>
              <w:rPr>
                <w:rFonts w:asciiTheme="minorHAnsi" w:eastAsiaTheme="minorHAnsi" w:hAnsiTheme="minorHAnsi" w:cs="Tahoma"/>
                <w:b/>
                <w:bCs/>
                <w:sz w:val="20"/>
                <w:szCs w:val="20"/>
              </w:rPr>
            </w:pPr>
            <w:proofErr w:type="spellStart"/>
            <w:r w:rsidRPr="0083089B">
              <w:rPr>
                <w:rFonts w:asciiTheme="minorHAnsi" w:eastAsiaTheme="minorHAnsi" w:hAnsiTheme="minorHAnsi" w:cs="Tahoma"/>
                <w:b/>
                <w:bCs/>
                <w:sz w:val="20"/>
                <w:szCs w:val="20"/>
              </w:rPr>
              <w:t>E’ee</w:t>
            </w:r>
            <w:proofErr w:type="spellEnd"/>
          </w:p>
          <w:p w14:paraId="070DDF7E"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c>
          <w:tcPr>
            <w:tcW w:w="236" w:type="dxa"/>
            <w:tcBorders>
              <w:top w:val="nil"/>
              <w:bottom w:val="nil"/>
            </w:tcBorders>
            <w:shd w:val="clear" w:color="auto" w:fill="FFFFFF" w:themeFill="background1"/>
          </w:tcPr>
          <w:p w14:paraId="070DDF7F" w14:textId="77777777" w:rsidR="006A074C" w:rsidRPr="0083089B" w:rsidRDefault="006A074C" w:rsidP="006A074C">
            <w:pPr>
              <w:spacing w:before="120" w:after="120"/>
              <w:jc w:val="center"/>
              <w:rPr>
                <w:rFonts w:asciiTheme="minorHAnsi" w:eastAsiaTheme="minorHAnsi" w:hAnsiTheme="minorHAnsi" w:cs="Tahoma"/>
                <w:b/>
                <w:bCs/>
                <w:sz w:val="20"/>
                <w:szCs w:val="20"/>
              </w:rPr>
            </w:pPr>
          </w:p>
        </w:tc>
        <w:tc>
          <w:tcPr>
            <w:tcW w:w="1843" w:type="dxa"/>
            <w:shd w:val="clear" w:color="auto" w:fill="DBE5F1" w:themeFill="accent1" w:themeFillTint="33"/>
          </w:tcPr>
          <w:p w14:paraId="070DDF80" w14:textId="77777777" w:rsidR="006A074C" w:rsidRPr="0083089B" w:rsidRDefault="006A074C" w:rsidP="00C07BED">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Description</w:t>
            </w:r>
          </w:p>
        </w:tc>
        <w:tc>
          <w:tcPr>
            <w:tcW w:w="1276" w:type="dxa"/>
            <w:shd w:val="clear" w:color="auto" w:fill="DBE5F1" w:themeFill="accent1" w:themeFillTint="33"/>
          </w:tcPr>
          <w:p w14:paraId="070DDF81"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Bandwidth</w:t>
            </w:r>
          </w:p>
          <w:p w14:paraId="070DDF82"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c>
          <w:tcPr>
            <w:tcW w:w="709" w:type="dxa"/>
            <w:shd w:val="clear" w:color="auto" w:fill="DBE5F1" w:themeFill="accent1" w:themeFillTint="33"/>
          </w:tcPr>
          <w:p w14:paraId="070DDF83" w14:textId="77777777" w:rsidR="006A074C" w:rsidRPr="0083089B" w:rsidRDefault="006A074C" w:rsidP="006A074C">
            <w:pPr>
              <w:spacing w:before="120" w:after="120"/>
              <w:jc w:val="center"/>
              <w:rPr>
                <w:rFonts w:asciiTheme="minorHAnsi" w:eastAsiaTheme="minorHAnsi" w:hAnsiTheme="minorHAnsi" w:cs="Tahoma"/>
                <w:b/>
                <w:bCs/>
                <w:sz w:val="20"/>
                <w:szCs w:val="20"/>
              </w:rPr>
            </w:pPr>
            <w:proofErr w:type="spellStart"/>
            <w:r w:rsidRPr="0083089B">
              <w:rPr>
                <w:rFonts w:asciiTheme="minorHAnsi" w:eastAsiaTheme="minorHAnsi" w:hAnsiTheme="minorHAnsi" w:cs="Tahoma"/>
                <w:b/>
                <w:bCs/>
                <w:sz w:val="20"/>
                <w:szCs w:val="20"/>
              </w:rPr>
              <w:t>E’er</w:t>
            </w:r>
            <w:proofErr w:type="spellEnd"/>
          </w:p>
          <w:p w14:paraId="070DDF84"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c>
          <w:tcPr>
            <w:tcW w:w="709" w:type="dxa"/>
            <w:shd w:val="clear" w:color="auto" w:fill="DBE5F1" w:themeFill="accent1" w:themeFillTint="33"/>
          </w:tcPr>
          <w:p w14:paraId="070DDF85" w14:textId="77777777" w:rsidR="006A074C" w:rsidRPr="0083089B" w:rsidRDefault="006A074C" w:rsidP="006A074C">
            <w:pPr>
              <w:spacing w:before="120" w:after="120"/>
              <w:jc w:val="center"/>
              <w:rPr>
                <w:rFonts w:asciiTheme="minorHAnsi" w:eastAsiaTheme="minorHAnsi" w:hAnsiTheme="minorHAnsi" w:cs="Tahoma"/>
                <w:b/>
                <w:bCs/>
                <w:sz w:val="20"/>
                <w:szCs w:val="20"/>
              </w:rPr>
            </w:pPr>
            <w:proofErr w:type="spellStart"/>
            <w:r w:rsidRPr="0083089B">
              <w:rPr>
                <w:rFonts w:asciiTheme="minorHAnsi" w:eastAsiaTheme="minorHAnsi" w:hAnsiTheme="minorHAnsi" w:cs="Tahoma"/>
                <w:b/>
                <w:bCs/>
                <w:sz w:val="20"/>
                <w:szCs w:val="20"/>
              </w:rPr>
              <w:t>E’ee</w:t>
            </w:r>
            <w:proofErr w:type="spellEnd"/>
          </w:p>
          <w:p w14:paraId="070DDF86"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r>
      <w:tr w:rsidR="006A074C" w:rsidRPr="0083089B" w14:paraId="070DDF93" w14:textId="77777777" w:rsidTr="00427B4F">
        <w:tc>
          <w:tcPr>
            <w:tcW w:w="1843" w:type="dxa"/>
          </w:tcPr>
          <w:p w14:paraId="070DDF88" w14:textId="77777777" w:rsidR="006A074C" w:rsidRPr="0083089B" w:rsidRDefault="006A074C"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89" w14:textId="77777777" w:rsidR="006A074C" w:rsidRPr="0083089B" w:rsidRDefault="006A074C" w:rsidP="006A074C">
            <w:pPr>
              <w:spacing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(Primary Threshold)</w:t>
            </w:r>
          </w:p>
        </w:tc>
        <w:tc>
          <w:tcPr>
            <w:tcW w:w="1276" w:type="dxa"/>
          </w:tcPr>
          <w:p w14:paraId="070DDF8A"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6,136.01 to 8,632.00</w:t>
            </w:r>
          </w:p>
        </w:tc>
        <w:tc>
          <w:tcPr>
            <w:tcW w:w="709" w:type="dxa"/>
          </w:tcPr>
          <w:p w14:paraId="070DDF8B"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c>
          <w:tcPr>
            <w:tcW w:w="709" w:type="dxa"/>
          </w:tcPr>
          <w:p w14:paraId="070DDF8C"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c>
          <w:tcPr>
            <w:tcW w:w="236" w:type="dxa"/>
            <w:tcBorders>
              <w:top w:val="nil"/>
              <w:bottom w:val="nil"/>
            </w:tcBorders>
          </w:tcPr>
          <w:p w14:paraId="070DDF8D" w14:textId="77777777" w:rsidR="006A074C" w:rsidRPr="0083089B" w:rsidRDefault="006A074C" w:rsidP="006A074C">
            <w:pPr>
              <w:spacing w:before="120" w:after="120"/>
              <w:rPr>
                <w:rFonts w:asciiTheme="minorHAnsi" w:eastAsiaTheme="minorHAnsi" w:hAnsiTheme="minorHAnsi" w:cs="Tahoma"/>
                <w:sz w:val="20"/>
                <w:szCs w:val="20"/>
              </w:rPr>
            </w:pPr>
          </w:p>
        </w:tc>
        <w:tc>
          <w:tcPr>
            <w:tcW w:w="1843" w:type="dxa"/>
          </w:tcPr>
          <w:p w14:paraId="070DDF8E" w14:textId="77777777" w:rsidR="006A074C" w:rsidRPr="0083089B" w:rsidRDefault="006A074C"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8F" w14:textId="77777777" w:rsidR="006A074C" w:rsidRPr="0083089B" w:rsidRDefault="006A074C" w:rsidP="006A074C">
            <w:pPr>
              <w:spacing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(Primary Threshold)</w:t>
            </w:r>
          </w:p>
        </w:tc>
        <w:tc>
          <w:tcPr>
            <w:tcW w:w="1276" w:type="dxa"/>
          </w:tcPr>
          <w:p w14:paraId="070DDF90"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6,240.01 to 9,500.00</w:t>
            </w:r>
          </w:p>
        </w:tc>
        <w:tc>
          <w:tcPr>
            <w:tcW w:w="709" w:type="dxa"/>
            <w:shd w:val="clear" w:color="auto" w:fill="DBE5F1" w:themeFill="accent1" w:themeFillTint="33"/>
          </w:tcPr>
          <w:p w14:paraId="070DDF91" w14:textId="77777777" w:rsidR="006A074C" w:rsidRPr="0083089B" w:rsidRDefault="006A074C" w:rsidP="006A074C">
            <w:pPr>
              <w:spacing w:before="120" w:after="120"/>
              <w:jc w:val="center"/>
              <w:rPr>
                <w:rFonts w:asciiTheme="minorHAnsi" w:eastAsiaTheme="minorHAnsi" w:hAnsiTheme="minorHAnsi" w:cs="Tahoma"/>
                <w:sz w:val="20"/>
                <w:szCs w:val="20"/>
              </w:rPr>
            </w:pPr>
          </w:p>
        </w:tc>
        <w:tc>
          <w:tcPr>
            <w:tcW w:w="709" w:type="dxa"/>
          </w:tcPr>
          <w:p w14:paraId="070DDF92"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r>
      <w:tr w:rsidR="006A074C" w:rsidRPr="0083089B" w14:paraId="070DDF9F" w14:textId="77777777" w:rsidTr="00427B4F">
        <w:tc>
          <w:tcPr>
            <w:tcW w:w="1843" w:type="dxa"/>
          </w:tcPr>
          <w:p w14:paraId="070DDF94" w14:textId="77777777" w:rsidR="006A074C" w:rsidRPr="0083089B" w:rsidRDefault="006A074C"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95" w14:textId="77777777" w:rsidR="006A074C" w:rsidRPr="0083089B" w:rsidRDefault="006A074C" w:rsidP="006A074C">
            <w:pPr>
              <w:spacing w:after="120"/>
              <w:ind w:right="-137"/>
              <w:rPr>
                <w:rFonts w:asciiTheme="minorHAnsi" w:eastAsiaTheme="minorHAnsi" w:hAnsiTheme="minorHAnsi" w:cs="Tahoma"/>
                <w:sz w:val="20"/>
                <w:szCs w:val="20"/>
              </w:rPr>
            </w:pPr>
            <w:r w:rsidRPr="0083089B">
              <w:rPr>
                <w:rFonts w:asciiTheme="minorHAnsi" w:eastAsiaTheme="minorHAnsi" w:hAnsiTheme="minorHAnsi" w:cs="Tahoma"/>
                <w:sz w:val="20"/>
                <w:szCs w:val="20"/>
              </w:rPr>
              <w:t>(Secondary Threshold)</w:t>
            </w:r>
          </w:p>
        </w:tc>
        <w:tc>
          <w:tcPr>
            <w:tcW w:w="1276" w:type="dxa"/>
          </w:tcPr>
          <w:p w14:paraId="070DDF96"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NONE</w:t>
            </w:r>
          </w:p>
        </w:tc>
        <w:tc>
          <w:tcPr>
            <w:tcW w:w="709" w:type="dxa"/>
            <w:shd w:val="clear" w:color="auto" w:fill="DBE5F1" w:themeFill="accent1" w:themeFillTint="33"/>
          </w:tcPr>
          <w:p w14:paraId="070DDF97" w14:textId="77777777" w:rsidR="006A074C" w:rsidRPr="0083089B" w:rsidRDefault="006A074C" w:rsidP="006A074C">
            <w:pPr>
              <w:spacing w:before="120" w:after="120"/>
              <w:jc w:val="center"/>
              <w:rPr>
                <w:rFonts w:asciiTheme="minorHAnsi" w:eastAsiaTheme="minorHAnsi" w:hAnsiTheme="minorHAnsi" w:cs="Tahoma"/>
                <w:sz w:val="20"/>
                <w:szCs w:val="20"/>
              </w:rPr>
            </w:pPr>
          </w:p>
        </w:tc>
        <w:tc>
          <w:tcPr>
            <w:tcW w:w="709" w:type="dxa"/>
            <w:shd w:val="clear" w:color="auto" w:fill="DBE5F1" w:themeFill="accent1" w:themeFillTint="33"/>
          </w:tcPr>
          <w:p w14:paraId="070DDF98" w14:textId="77777777" w:rsidR="006A074C" w:rsidRPr="0083089B" w:rsidRDefault="006A074C" w:rsidP="006A074C">
            <w:pPr>
              <w:spacing w:before="120" w:after="120"/>
              <w:jc w:val="center"/>
              <w:rPr>
                <w:rFonts w:asciiTheme="minorHAnsi" w:eastAsiaTheme="minorHAnsi" w:hAnsiTheme="minorHAnsi" w:cs="Tahoma"/>
                <w:sz w:val="20"/>
                <w:szCs w:val="20"/>
              </w:rPr>
            </w:pPr>
          </w:p>
        </w:tc>
        <w:tc>
          <w:tcPr>
            <w:tcW w:w="236" w:type="dxa"/>
            <w:tcBorders>
              <w:top w:val="nil"/>
              <w:bottom w:val="nil"/>
            </w:tcBorders>
          </w:tcPr>
          <w:p w14:paraId="070DDF99" w14:textId="77777777" w:rsidR="006A074C" w:rsidRPr="0083089B" w:rsidRDefault="006A074C" w:rsidP="006A074C">
            <w:pPr>
              <w:spacing w:before="120" w:after="120"/>
              <w:rPr>
                <w:rFonts w:asciiTheme="minorHAnsi" w:eastAsiaTheme="minorHAnsi" w:hAnsiTheme="minorHAnsi" w:cs="Tahoma"/>
                <w:sz w:val="20"/>
                <w:szCs w:val="20"/>
              </w:rPr>
            </w:pPr>
          </w:p>
        </w:tc>
        <w:tc>
          <w:tcPr>
            <w:tcW w:w="1843" w:type="dxa"/>
          </w:tcPr>
          <w:p w14:paraId="070DDF9A" w14:textId="77777777" w:rsidR="006A074C" w:rsidRPr="0083089B" w:rsidRDefault="006A074C"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9B" w14:textId="77777777" w:rsidR="006A074C" w:rsidRPr="0083089B" w:rsidRDefault="006A074C" w:rsidP="006A074C">
            <w:pPr>
              <w:spacing w:after="120"/>
              <w:ind w:right="-137"/>
              <w:rPr>
                <w:rFonts w:asciiTheme="minorHAnsi" w:eastAsiaTheme="minorHAnsi" w:hAnsiTheme="minorHAnsi" w:cs="Tahoma"/>
                <w:sz w:val="20"/>
                <w:szCs w:val="20"/>
              </w:rPr>
            </w:pPr>
            <w:r w:rsidRPr="0083089B">
              <w:rPr>
                <w:rFonts w:asciiTheme="minorHAnsi" w:eastAsiaTheme="minorHAnsi" w:hAnsiTheme="minorHAnsi" w:cs="Tahoma"/>
                <w:sz w:val="20"/>
                <w:szCs w:val="20"/>
              </w:rPr>
              <w:t>(Secondary Threshold)</w:t>
            </w:r>
          </w:p>
        </w:tc>
        <w:tc>
          <w:tcPr>
            <w:tcW w:w="1276" w:type="dxa"/>
          </w:tcPr>
          <w:p w14:paraId="070DDF9C"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6,240.01 to 8,788.00</w:t>
            </w:r>
          </w:p>
        </w:tc>
        <w:tc>
          <w:tcPr>
            <w:tcW w:w="709" w:type="dxa"/>
          </w:tcPr>
          <w:p w14:paraId="070DDF9D"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c>
          <w:tcPr>
            <w:tcW w:w="709" w:type="dxa"/>
            <w:shd w:val="clear" w:color="auto" w:fill="DBE5F1" w:themeFill="accent1" w:themeFillTint="33"/>
          </w:tcPr>
          <w:p w14:paraId="070DDF9E" w14:textId="77777777" w:rsidR="006A074C" w:rsidRPr="0083089B" w:rsidRDefault="006A074C" w:rsidP="006A074C">
            <w:pPr>
              <w:spacing w:before="120" w:after="120"/>
              <w:jc w:val="center"/>
              <w:rPr>
                <w:rFonts w:asciiTheme="minorHAnsi" w:eastAsiaTheme="minorHAnsi" w:hAnsiTheme="minorHAnsi" w:cs="Tahoma"/>
                <w:sz w:val="20"/>
                <w:szCs w:val="20"/>
              </w:rPr>
            </w:pPr>
          </w:p>
        </w:tc>
      </w:tr>
      <w:tr w:rsidR="006A074C" w:rsidRPr="0083089B" w14:paraId="070DDFAB" w14:textId="77777777" w:rsidTr="00427B4F">
        <w:tc>
          <w:tcPr>
            <w:tcW w:w="1843" w:type="dxa"/>
          </w:tcPr>
          <w:p w14:paraId="070DDFA0" w14:textId="77777777" w:rsidR="006A074C" w:rsidRPr="0083089B" w:rsidRDefault="006A074C"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A1" w14:textId="77777777" w:rsidR="006A074C" w:rsidRPr="0083089B" w:rsidRDefault="006A074C" w:rsidP="006A074C">
            <w:pPr>
              <w:spacing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(Primary Threshold)</w:t>
            </w:r>
          </w:p>
        </w:tc>
        <w:tc>
          <w:tcPr>
            <w:tcW w:w="1276" w:type="dxa"/>
          </w:tcPr>
          <w:p w14:paraId="070DDFA2"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8,632.01 to 50,000.00</w:t>
            </w:r>
          </w:p>
        </w:tc>
        <w:tc>
          <w:tcPr>
            <w:tcW w:w="709" w:type="dxa"/>
            <w:shd w:val="clear" w:color="auto" w:fill="FFFFFF" w:themeFill="background1"/>
          </w:tcPr>
          <w:p w14:paraId="070DDFA3"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13.80</w:t>
            </w:r>
          </w:p>
        </w:tc>
        <w:tc>
          <w:tcPr>
            <w:tcW w:w="709" w:type="dxa"/>
          </w:tcPr>
          <w:p w14:paraId="070DDFA4"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c>
          <w:tcPr>
            <w:tcW w:w="236" w:type="dxa"/>
            <w:tcBorders>
              <w:top w:val="nil"/>
              <w:bottom w:val="nil"/>
            </w:tcBorders>
          </w:tcPr>
          <w:p w14:paraId="070DDFA5" w14:textId="77777777" w:rsidR="006A074C" w:rsidRPr="0083089B" w:rsidRDefault="006A074C" w:rsidP="006A074C">
            <w:pPr>
              <w:spacing w:before="120" w:after="120"/>
              <w:rPr>
                <w:rFonts w:asciiTheme="minorHAnsi" w:eastAsiaTheme="minorHAnsi" w:hAnsiTheme="minorHAnsi" w:cs="Tahoma"/>
                <w:sz w:val="20"/>
                <w:szCs w:val="20"/>
              </w:rPr>
            </w:pPr>
          </w:p>
        </w:tc>
        <w:tc>
          <w:tcPr>
            <w:tcW w:w="1843" w:type="dxa"/>
          </w:tcPr>
          <w:p w14:paraId="070DDFA6" w14:textId="77777777" w:rsidR="006A074C" w:rsidRPr="0083089B" w:rsidRDefault="006A074C"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A7" w14:textId="77777777" w:rsidR="006A074C" w:rsidRPr="0083089B" w:rsidRDefault="006A074C" w:rsidP="006A074C">
            <w:pPr>
              <w:spacing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(Primary Threshold)</w:t>
            </w:r>
          </w:p>
        </w:tc>
        <w:tc>
          <w:tcPr>
            <w:tcW w:w="1276" w:type="dxa"/>
          </w:tcPr>
          <w:p w14:paraId="070DDFA8"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9,500.01 to 50,000.00</w:t>
            </w:r>
          </w:p>
        </w:tc>
        <w:tc>
          <w:tcPr>
            <w:tcW w:w="709" w:type="dxa"/>
            <w:shd w:val="clear" w:color="auto" w:fill="DBE5F1" w:themeFill="accent1" w:themeFillTint="33"/>
          </w:tcPr>
          <w:p w14:paraId="070DDFA9" w14:textId="77777777" w:rsidR="006A074C" w:rsidRPr="0083089B" w:rsidRDefault="006A074C" w:rsidP="006A074C">
            <w:pPr>
              <w:spacing w:before="120" w:after="120"/>
              <w:jc w:val="center"/>
              <w:rPr>
                <w:rFonts w:asciiTheme="minorHAnsi" w:eastAsiaTheme="minorHAnsi" w:hAnsiTheme="minorHAnsi" w:cs="Tahoma"/>
                <w:sz w:val="20"/>
                <w:szCs w:val="20"/>
              </w:rPr>
            </w:pPr>
          </w:p>
        </w:tc>
        <w:tc>
          <w:tcPr>
            <w:tcW w:w="709" w:type="dxa"/>
          </w:tcPr>
          <w:p w14:paraId="070DDFAA"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r>
      <w:tr w:rsidR="006A074C" w:rsidRPr="0083089B" w14:paraId="070DDFB7" w14:textId="77777777" w:rsidTr="00427B4F">
        <w:tc>
          <w:tcPr>
            <w:tcW w:w="1843" w:type="dxa"/>
          </w:tcPr>
          <w:p w14:paraId="070DDFAC" w14:textId="77777777" w:rsidR="006A074C" w:rsidRPr="0083089B" w:rsidRDefault="006A074C"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AD" w14:textId="77777777" w:rsidR="006A074C" w:rsidRPr="0083089B" w:rsidRDefault="006A074C" w:rsidP="006A074C">
            <w:pPr>
              <w:spacing w:after="120"/>
              <w:ind w:right="-137"/>
              <w:rPr>
                <w:rFonts w:asciiTheme="minorHAnsi" w:eastAsiaTheme="minorHAnsi" w:hAnsiTheme="minorHAnsi" w:cs="Tahoma"/>
                <w:sz w:val="20"/>
                <w:szCs w:val="20"/>
              </w:rPr>
            </w:pPr>
            <w:r w:rsidRPr="0083089B">
              <w:rPr>
                <w:rFonts w:asciiTheme="minorHAnsi" w:eastAsiaTheme="minorHAnsi" w:hAnsiTheme="minorHAnsi" w:cs="Tahoma"/>
                <w:sz w:val="20"/>
                <w:szCs w:val="20"/>
              </w:rPr>
              <w:t>(Secondary Threshold)</w:t>
            </w:r>
          </w:p>
        </w:tc>
        <w:tc>
          <w:tcPr>
            <w:tcW w:w="1276" w:type="dxa"/>
          </w:tcPr>
          <w:p w14:paraId="070DDFAE"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NONE</w:t>
            </w:r>
          </w:p>
        </w:tc>
        <w:tc>
          <w:tcPr>
            <w:tcW w:w="709" w:type="dxa"/>
            <w:shd w:val="clear" w:color="auto" w:fill="DBE5F1" w:themeFill="accent1" w:themeFillTint="33"/>
          </w:tcPr>
          <w:p w14:paraId="070DDFAF" w14:textId="77777777" w:rsidR="006A074C" w:rsidRPr="0083089B" w:rsidRDefault="006A074C" w:rsidP="006A074C">
            <w:pPr>
              <w:spacing w:before="120" w:after="120"/>
              <w:jc w:val="center"/>
              <w:rPr>
                <w:rFonts w:asciiTheme="minorHAnsi" w:eastAsiaTheme="minorHAnsi" w:hAnsiTheme="minorHAnsi" w:cs="Tahoma"/>
                <w:sz w:val="20"/>
                <w:szCs w:val="20"/>
              </w:rPr>
            </w:pPr>
          </w:p>
        </w:tc>
        <w:tc>
          <w:tcPr>
            <w:tcW w:w="709" w:type="dxa"/>
            <w:shd w:val="clear" w:color="auto" w:fill="DBE5F1" w:themeFill="accent1" w:themeFillTint="33"/>
          </w:tcPr>
          <w:p w14:paraId="070DDFB0" w14:textId="77777777" w:rsidR="006A074C" w:rsidRPr="0083089B" w:rsidRDefault="006A074C" w:rsidP="006A074C">
            <w:pPr>
              <w:spacing w:before="120" w:after="120"/>
              <w:jc w:val="center"/>
              <w:rPr>
                <w:rFonts w:asciiTheme="minorHAnsi" w:eastAsiaTheme="minorHAnsi" w:hAnsiTheme="minorHAnsi" w:cs="Tahoma"/>
                <w:sz w:val="20"/>
                <w:szCs w:val="20"/>
              </w:rPr>
            </w:pPr>
          </w:p>
        </w:tc>
        <w:tc>
          <w:tcPr>
            <w:tcW w:w="236" w:type="dxa"/>
            <w:tcBorders>
              <w:top w:val="nil"/>
              <w:bottom w:val="nil"/>
            </w:tcBorders>
          </w:tcPr>
          <w:p w14:paraId="070DDFB1" w14:textId="77777777" w:rsidR="006A074C" w:rsidRPr="0083089B" w:rsidRDefault="006A074C" w:rsidP="006A074C">
            <w:pPr>
              <w:spacing w:before="120" w:after="120"/>
              <w:rPr>
                <w:rFonts w:asciiTheme="minorHAnsi" w:eastAsiaTheme="minorHAnsi" w:hAnsiTheme="minorHAnsi" w:cs="Tahoma"/>
                <w:sz w:val="20"/>
                <w:szCs w:val="20"/>
              </w:rPr>
            </w:pPr>
          </w:p>
        </w:tc>
        <w:tc>
          <w:tcPr>
            <w:tcW w:w="1843" w:type="dxa"/>
          </w:tcPr>
          <w:p w14:paraId="070DDFB2" w14:textId="77777777" w:rsidR="006A074C" w:rsidRPr="0083089B" w:rsidRDefault="006A074C"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B3" w14:textId="77777777" w:rsidR="006A074C" w:rsidRPr="0083089B" w:rsidRDefault="006A074C" w:rsidP="006A074C">
            <w:pPr>
              <w:spacing w:after="120"/>
              <w:ind w:right="-137"/>
              <w:rPr>
                <w:rFonts w:asciiTheme="minorHAnsi" w:eastAsiaTheme="minorHAnsi" w:hAnsiTheme="minorHAnsi" w:cs="Tahoma"/>
                <w:sz w:val="20"/>
                <w:szCs w:val="20"/>
              </w:rPr>
            </w:pPr>
            <w:r w:rsidRPr="0083089B">
              <w:rPr>
                <w:rFonts w:asciiTheme="minorHAnsi" w:eastAsiaTheme="minorHAnsi" w:hAnsiTheme="minorHAnsi" w:cs="Tahoma"/>
                <w:sz w:val="20"/>
                <w:szCs w:val="20"/>
              </w:rPr>
              <w:t>(Secondary Threshold)</w:t>
            </w:r>
          </w:p>
        </w:tc>
        <w:tc>
          <w:tcPr>
            <w:tcW w:w="1276" w:type="dxa"/>
          </w:tcPr>
          <w:p w14:paraId="070DDFB4"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8,788.01 to 50,000</w:t>
            </w:r>
          </w:p>
        </w:tc>
        <w:tc>
          <w:tcPr>
            <w:tcW w:w="709" w:type="dxa"/>
          </w:tcPr>
          <w:p w14:paraId="070DDFB5"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13.80</w:t>
            </w:r>
          </w:p>
        </w:tc>
        <w:tc>
          <w:tcPr>
            <w:tcW w:w="709" w:type="dxa"/>
            <w:shd w:val="clear" w:color="auto" w:fill="DBE5F1" w:themeFill="accent1" w:themeFillTint="33"/>
          </w:tcPr>
          <w:p w14:paraId="070DDFB6" w14:textId="77777777" w:rsidR="006A074C" w:rsidRPr="0083089B" w:rsidRDefault="006A074C" w:rsidP="006A074C">
            <w:pPr>
              <w:spacing w:before="120" w:after="120"/>
              <w:jc w:val="center"/>
              <w:rPr>
                <w:rFonts w:asciiTheme="minorHAnsi" w:eastAsiaTheme="minorHAnsi" w:hAnsiTheme="minorHAnsi" w:cs="Tahoma"/>
                <w:sz w:val="20"/>
                <w:szCs w:val="20"/>
              </w:rPr>
            </w:pPr>
          </w:p>
        </w:tc>
      </w:tr>
      <w:tr w:rsidR="006A074C" w:rsidRPr="0083089B" w14:paraId="070DDFC1" w14:textId="77777777" w:rsidTr="00427B4F">
        <w:tc>
          <w:tcPr>
            <w:tcW w:w="1843" w:type="dxa"/>
          </w:tcPr>
          <w:p w14:paraId="070DDFB8"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tc>
        <w:tc>
          <w:tcPr>
            <w:tcW w:w="1276" w:type="dxa"/>
          </w:tcPr>
          <w:p w14:paraId="070DDFB9"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50,000.00 to excess</w:t>
            </w:r>
          </w:p>
        </w:tc>
        <w:tc>
          <w:tcPr>
            <w:tcW w:w="709" w:type="dxa"/>
          </w:tcPr>
          <w:p w14:paraId="070DDFBA"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13.80</w:t>
            </w:r>
          </w:p>
        </w:tc>
        <w:tc>
          <w:tcPr>
            <w:tcW w:w="709" w:type="dxa"/>
          </w:tcPr>
          <w:p w14:paraId="070DDFBB"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c>
          <w:tcPr>
            <w:tcW w:w="236" w:type="dxa"/>
            <w:tcBorders>
              <w:top w:val="nil"/>
              <w:bottom w:val="nil"/>
            </w:tcBorders>
          </w:tcPr>
          <w:p w14:paraId="070DDFBC" w14:textId="77777777" w:rsidR="006A074C" w:rsidRPr="0083089B" w:rsidRDefault="006A074C" w:rsidP="006A074C">
            <w:pPr>
              <w:spacing w:before="120" w:after="120"/>
              <w:rPr>
                <w:rFonts w:asciiTheme="minorHAnsi" w:eastAsiaTheme="minorHAnsi" w:hAnsiTheme="minorHAnsi" w:cs="Tahoma"/>
                <w:sz w:val="20"/>
                <w:szCs w:val="20"/>
              </w:rPr>
            </w:pPr>
          </w:p>
        </w:tc>
        <w:tc>
          <w:tcPr>
            <w:tcW w:w="1843" w:type="dxa"/>
          </w:tcPr>
          <w:p w14:paraId="070DDFBD"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tc>
        <w:tc>
          <w:tcPr>
            <w:tcW w:w="1276" w:type="dxa"/>
          </w:tcPr>
          <w:p w14:paraId="070DDFBE"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50,000.00 to excess</w:t>
            </w:r>
          </w:p>
        </w:tc>
        <w:tc>
          <w:tcPr>
            <w:tcW w:w="709" w:type="dxa"/>
          </w:tcPr>
          <w:p w14:paraId="070DDFBF"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13.80</w:t>
            </w:r>
          </w:p>
        </w:tc>
        <w:tc>
          <w:tcPr>
            <w:tcW w:w="709" w:type="dxa"/>
          </w:tcPr>
          <w:p w14:paraId="070DDFC0"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r>
    </w:tbl>
    <w:p w14:paraId="070DDFC2" w14:textId="77777777" w:rsidR="00291782" w:rsidRPr="0083089B" w:rsidRDefault="00291782" w:rsidP="00291782">
      <w:pPr>
        <w:rPr>
          <w:rFonts w:asciiTheme="minorHAnsi" w:eastAsiaTheme="minorHAnsi" w:hAnsiTheme="minorHAnsi" w:cs="Tahoma"/>
          <w:sz w:val="22"/>
          <w:szCs w:val="22"/>
        </w:rPr>
      </w:pPr>
    </w:p>
    <w:p w14:paraId="070DDFC4" w14:textId="6C5D83FE" w:rsidR="006A074C" w:rsidRPr="0083089B" w:rsidRDefault="006A074C">
      <w:pPr>
        <w:widowControl/>
        <w:autoSpaceDE/>
        <w:autoSpaceDN/>
        <w:spacing w:after="200" w:line="276" w:lineRule="auto"/>
        <w:rPr>
          <w:rFonts w:asciiTheme="minorHAnsi" w:eastAsiaTheme="minorHAnsi" w:hAnsiTheme="minorHAnsi" w:cs="Tahoma"/>
          <w:b/>
          <w:bCs/>
        </w:rPr>
      </w:pPr>
    </w:p>
    <w:p w14:paraId="070DDFC5" w14:textId="77777777" w:rsidR="006A074C" w:rsidRPr="0083089B" w:rsidRDefault="006A074C" w:rsidP="006A074C">
      <w:pPr>
        <w:rPr>
          <w:rFonts w:asciiTheme="minorHAnsi" w:eastAsiaTheme="minorHAnsi" w:hAnsiTheme="minorHAnsi" w:cs="Tahoma"/>
          <w:b/>
          <w:bCs/>
        </w:rPr>
      </w:pPr>
      <w:r w:rsidRPr="0083089B">
        <w:rPr>
          <w:rFonts w:asciiTheme="minorHAnsi" w:eastAsiaTheme="minorHAnsi" w:hAnsiTheme="minorHAnsi" w:cs="Tahoma"/>
          <w:b/>
          <w:bCs/>
        </w:rPr>
        <w:t xml:space="preserve">Tables H and M </w:t>
      </w:r>
    </w:p>
    <w:p w14:paraId="070DDFC6" w14:textId="77777777" w:rsidR="006A074C" w:rsidRPr="0083089B" w:rsidRDefault="006A074C" w:rsidP="006A074C">
      <w:pPr>
        <w:rPr>
          <w:rFonts w:asciiTheme="minorHAnsi" w:eastAsiaTheme="minorHAnsi" w:hAnsiTheme="minorHAnsi" w:cs="Tahoma"/>
          <w:b/>
          <w:bCs/>
        </w:rPr>
      </w:pPr>
    </w:p>
    <w:tbl>
      <w:tblPr>
        <w:tblStyle w:val="TableGrid"/>
        <w:tblW w:w="9310" w:type="dxa"/>
        <w:tblLook w:val="04A0" w:firstRow="1" w:lastRow="0" w:firstColumn="1" w:lastColumn="0" w:noHBand="0" w:noVBand="1"/>
      </w:tblPr>
      <w:tblGrid>
        <w:gridCol w:w="1843"/>
        <w:gridCol w:w="1276"/>
        <w:gridCol w:w="709"/>
        <w:gridCol w:w="709"/>
        <w:gridCol w:w="236"/>
        <w:gridCol w:w="1843"/>
        <w:gridCol w:w="1276"/>
        <w:gridCol w:w="709"/>
        <w:gridCol w:w="709"/>
      </w:tblGrid>
      <w:tr w:rsidR="006A074C" w:rsidRPr="0083089B" w14:paraId="070DDFD6" w14:textId="77777777" w:rsidTr="006C69CB">
        <w:tc>
          <w:tcPr>
            <w:tcW w:w="1843" w:type="dxa"/>
            <w:shd w:val="clear" w:color="auto" w:fill="DBE5F1" w:themeFill="accent1" w:themeFillTint="33"/>
          </w:tcPr>
          <w:p w14:paraId="070DDFC7"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Description</w:t>
            </w:r>
          </w:p>
        </w:tc>
        <w:tc>
          <w:tcPr>
            <w:tcW w:w="1276" w:type="dxa"/>
            <w:shd w:val="clear" w:color="auto" w:fill="DBE5F1" w:themeFill="accent1" w:themeFillTint="33"/>
          </w:tcPr>
          <w:p w14:paraId="070DDFC8"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Bandwidth</w:t>
            </w:r>
          </w:p>
          <w:p w14:paraId="070DDFC9"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c>
          <w:tcPr>
            <w:tcW w:w="709" w:type="dxa"/>
            <w:shd w:val="clear" w:color="auto" w:fill="DBE5F1" w:themeFill="accent1" w:themeFillTint="33"/>
          </w:tcPr>
          <w:p w14:paraId="070DDFCA" w14:textId="77777777" w:rsidR="006A074C" w:rsidRPr="0083089B" w:rsidRDefault="006A074C" w:rsidP="006A074C">
            <w:pPr>
              <w:spacing w:before="120" w:after="120"/>
              <w:jc w:val="center"/>
              <w:rPr>
                <w:rFonts w:asciiTheme="minorHAnsi" w:eastAsiaTheme="minorHAnsi" w:hAnsiTheme="minorHAnsi" w:cs="Tahoma"/>
                <w:b/>
                <w:bCs/>
                <w:sz w:val="20"/>
                <w:szCs w:val="20"/>
              </w:rPr>
            </w:pPr>
            <w:proofErr w:type="spellStart"/>
            <w:r w:rsidRPr="0083089B">
              <w:rPr>
                <w:rFonts w:asciiTheme="minorHAnsi" w:eastAsiaTheme="minorHAnsi" w:hAnsiTheme="minorHAnsi" w:cs="Tahoma"/>
                <w:b/>
                <w:bCs/>
                <w:sz w:val="20"/>
                <w:szCs w:val="20"/>
              </w:rPr>
              <w:t>E’er</w:t>
            </w:r>
            <w:proofErr w:type="spellEnd"/>
          </w:p>
          <w:p w14:paraId="070DDFCB"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c>
          <w:tcPr>
            <w:tcW w:w="709" w:type="dxa"/>
            <w:shd w:val="clear" w:color="auto" w:fill="DBE5F1" w:themeFill="accent1" w:themeFillTint="33"/>
          </w:tcPr>
          <w:p w14:paraId="070DDFCC" w14:textId="77777777" w:rsidR="006A074C" w:rsidRPr="0083089B" w:rsidRDefault="006A074C" w:rsidP="006A074C">
            <w:pPr>
              <w:spacing w:before="120" w:after="120"/>
              <w:jc w:val="center"/>
              <w:rPr>
                <w:rFonts w:asciiTheme="minorHAnsi" w:eastAsiaTheme="minorHAnsi" w:hAnsiTheme="minorHAnsi" w:cs="Tahoma"/>
                <w:b/>
                <w:bCs/>
                <w:sz w:val="20"/>
                <w:szCs w:val="20"/>
              </w:rPr>
            </w:pPr>
            <w:proofErr w:type="spellStart"/>
            <w:r w:rsidRPr="0083089B">
              <w:rPr>
                <w:rFonts w:asciiTheme="minorHAnsi" w:eastAsiaTheme="minorHAnsi" w:hAnsiTheme="minorHAnsi" w:cs="Tahoma"/>
                <w:b/>
                <w:bCs/>
                <w:sz w:val="20"/>
                <w:szCs w:val="20"/>
              </w:rPr>
              <w:t>E’ee</w:t>
            </w:r>
            <w:proofErr w:type="spellEnd"/>
          </w:p>
          <w:p w14:paraId="070DDFCD"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c>
          <w:tcPr>
            <w:tcW w:w="236" w:type="dxa"/>
            <w:tcBorders>
              <w:top w:val="nil"/>
              <w:bottom w:val="nil"/>
            </w:tcBorders>
            <w:shd w:val="clear" w:color="auto" w:fill="FFFFFF" w:themeFill="background1"/>
          </w:tcPr>
          <w:p w14:paraId="070DDFCE" w14:textId="77777777" w:rsidR="006A074C" w:rsidRPr="0083089B" w:rsidRDefault="006A074C" w:rsidP="006A074C">
            <w:pPr>
              <w:spacing w:before="120" w:after="120"/>
              <w:jc w:val="center"/>
              <w:rPr>
                <w:rFonts w:asciiTheme="minorHAnsi" w:eastAsiaTheme="minorHAnsi" w:hAnsiTheme="minorHAnsi" w:cs="Tahoma"/>
                <w:b/>
                <w:bCs/>
                <w:sz w:val="20"/>
                <w:szCs w:val="20"/>
              </w:rPr>
            </w:pPr>
          </w:p>
        </w:tc>
        <w:tc>
          <w:tcPr>
            <w:tcW w:w="1843" w:type="dxa"/>
            <w:shd w:val="clear" w:color="auto" w:fill="DBE5F1" w:themeFill="accent1" w:themeFillTint="33"/>
          </w:tcPr>
          <w:p w14:paraId="070DDFCF"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Description</w:t>
            </w:r>
          </w:p>
        </w:tc>
        <w:tc>
          <w:tcPr>
            <w:tcW w:w="1276" w:type="dxa"/>
            <w:shd w:val="clear" w:color="auto" w:fill="DBE5F1" w:themeFill="accent1" w:themeFillTint="33"/>
          </w:tcPr>
          <w:p w14:paraId="070DDFD0"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Bandwidth</w:t>
            </w:r>
          </w:p>
          <w:p w14:paraId="070DDFD1"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c>
          <w:tcPr>
            <w:tcW w:w="709" w:type="dxa"/>
            <w:shd w:val="clear" w:color="auto" w:fill="DBE5F1" w:themeFill="accent1" w:themeFillTint="33"/>
          </w:tcPr>
          <w:p w14:paraId="070DDFD2" w14:textId="77777777" w:rsidR="006A074C" w:rsidRPr="0083089B" w:rsidRDefault="006A074C" w:rsidP="006A074C">
            <w:pPr>
              <w:spacing w:before="120" w:after="120"/>
              <w:jc w:val="center"/>
              <w:rPr>
                <w:rFonts w:asciiTheme="minorHAnsi" w:eastAsiaTheme="minorHAnsi" w:hAnsiTheme="minorHAnsi" w:cs="Tahoma"/>
                <w:b/>
                <w:bCs/>
                <w:sz w:val="20"/>
                <w:szCs w:val="20"/>
              </w:rPr>
            </w:pPr>
            <w:proofErr w:type="spellStart"/>
            <w:r w:rsidRPr="0083089B">
              <w:rPr>
                <w:rFonts w:asciiTheme="minorHAnsi" w:eastAsiaTheme="minorHAnsi" w:hAnsiTheme="minorHAnsi" w:cs="Tahoma"/>
                <w:b/>
                <w:bCs/>
                <w:sz w:val="20"/>
                <w:szCs w:val="20"/>
              </w:rPr>
              <w:t>E’er</w:t>
            </w:r>
            <w:proofErr w:type="spellEnd"/>
          </w:p>
          <w:p w14:paraId="070DDFD3"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c>
          <w:tcPr>
            <w:tcW w:w="709" w:type="dxa"/>
            <w:shd w:val="clear" w:color="auto" w:fill="DBE5F1" w:themeFill="accent1" w:themeFillTint="33"/>
          </w:tcPr>
          <w:p w14:paraId="070DDFD4" w14:textId="77777777" w:rsidR="006A074C" w:rsidRPr="0083089B" w:rsidRDefault="006A074C" w:rsidP="006A074C">
            <w:pPr>
              <w:spacing w:before="120" w:after="120"/>
              <w:jc w:val="center"/>
              <w:rPr>
                <w:rFonts w:asciiTheme="minorHAnsi" w:eastAsiaTheme="minorHAnsi" w:hAnsiTheme="minorHAnsi" w:cs="Tahoma"/>
                <w:b/>
                <w:bCs/>
                <w:sz w:val="20"/>
                <w:szCs w:val="20"/>
              </w:rPr>
            </w:pPr>
            <w:proofErr w:type="spellStart"/>
            <w:r w:rsidRPr="0083089B">
              <w:rPr>
                <w:rFonts w:asciiTheme="minorHAnsi" w:eastAsiaTheme="minorHAnsi" w:hAnsiTheme="minorHAnsi" w:cs="Tahoma"/>
                <w:b/>
                <w:bCs/>
                <w:sz w:val="20"/>
                <w:szCs w:val="20"/>
              </w:rPr>
              <w:t>E’ee</w:t>
            </w:r>
            <w:proofErr w:type="spellEnd"/>
          </w:p>
          <w:p w14:paraId="070DDFD5" w14:textId="77777777" w:rsidR="006A074C" w:rsidRPr="0083089B" w:rsidRDefault="006A074C" w:rsidP="006A074C">
            <w:pPr>
              <w:spacing w:before="120" w:after="120"/>
              <w:jc w:val="center"/>
              <w:rPr>
                <w:rFonts w:asciiTheme="minorHAnsi" w:eastAsiaTheme="minorHAnsi" w:hAnsiTheme="minorHAnsi" w:cs="Tahoma"/>
                <w:b/>
                <w:bCs/>
                <w:sz w:val="20"/>
                <w:szCs w:val="20"/>
              </w:rPr>
            </w:pPr>
            <w:r w:rsidRPr="0083089B">
              <w:rPr>
                <w:rFonts w:asciiTheme="minorHAnsi" w:eastAsiaTheme="minorHAnsi" w:hAnsiTheme="minorHAnsi" w:cs="Tahoma"/>
                <w:b/>
                <w:bCs/>
                <w:sz w:val="20"/>
                <w:szCs w:val="20"/>
              </w:rPr>
              <w:t>%</w:t>
            </w:r>
          </w:p>
        </w:tc>
      </w:tr>
      <w:tr w:rsidR="006A074C" w:rsidRPr="0083089B" w14:paraId="070DDFE2" w14:textId="77777777" w:rsidTr="006C69CB">
        <w:tc>
          <w:tcPr>
            <w:tcW w:w="1843" w:type="dxa"/>
          </w:tcPr>
          <w:p w14:paraId="070DDFD7" w14:textId="77777777" w:rsidR="006A074C" w:rsidRPr="0083089B" w:rsidRDefault="006A074C"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D8" w14:textId="77777777" w:rsidR="006A074C" w:rsidRPr="0083089B" w:rsidRDefault="006A074C" w:rsidP="006A074C">
            <w:pPr>
              <w:spacing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(Primary Threshold)</w:t>
            </w:r>
          </w:p>
        </w:tc>
        <w:tc>
          <w:tcPr>
            <w:tcW w:w="1276" w:type="dxa"/>
          </w:tcPr>
          <w:p w14:paraId="070DDFD9"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6,136.01 to 8,632.00</w:t>
            </w:r>
          </w:p>
        </w:tc>
        <w:tc>
          <w:tcPr>
            <w:tcW w:w="709" w:type="dxa"/>
          </w:tcPr>
          <w:p w14:paraId="070DDFDA"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c>
          <w:tcPr>
            <w:tcW w:w="709" w:type="dxa"/>
          </w:tcPr>
          <w:p w14:paraId="070DDFDB"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c>
          <w:tcPr>
            <w:tcW w:w="236" w:type="dxa"/>
            <w:tcBorders>
              <w:top w:val="nil"/>
              <w:bottom w:val="nil"/>
            </w:tcBorders>
          </w:tcPr>
          <w:p w14:paraId="070DDFDC" w14:textId="77777777" w:rsidR="006A074C" w:rsidRPr="0083089B" w:rsidRDefault="006A074C" w:rsidP="006A074C">
            <w:pPr>
              <w:spacing w:before="120" w:after="120"/>
              <w:rPr>
                <w:rFonts w:asciiTheme="minorHAnsi" w:eastAsiaTheme="minorHAnsi" w:hAnsiTheme="minorHAnsi" w:cs="Tahoma"/>
                <w:sz w:val="20"/>
                <w:szCs w:val="20"/>
              </w:rPr>
            </w:pPr>
          </w:p>
        </w:tc>
        <w:tc>
          <w:tcPr>
            <w:tcW w:w="1843" w:type="dxa"/>
          </w:tcPr>
          <w:p w14:paraId="070DDFDD" w14:textId="77777777" w:rsidR="006A074C" w:rsidRPr="0083089B" w:rsidRDefault="006A074C"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DE" w14:textId="77777777" w:rsidR="006A074C" w:rsidRPr="0083089B" w:rsidRDefault="006A074C" w:rsidP="006A074C">
            <w:pPr>
              <w:spacing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(Primary Threshold)</w:t>
            </w:r>
          </w:p>
        </w:tc>
        <w:tc>
          <w:tcPr>
            <w:tcW w:w="1276" w:type="dxa"/>
          </w:tcPr>
          <w:p w14:paraId="070DDFDF"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6,240.01 to 9,500.00</w:t>
            </w:r>
          </w:p>
        </w:tc>
        <w:tc>
          <w:tcPr>
            <w:tcW w:w="709" w:type="dxa"/>
            <w:shd w:val="clear" w:color="auto" w:fill="DBE5F1" w:themeFill="accent1" w:themeFillTint="33"/>
          </w:tcPr>
          <w:p w14:paraId="070DDFE0" w14:textId="77777777" w:rsidR="006A074C" w:rsidRPr="0083089B" w:rsidRDefault="006A074C" w:rsidP="006A074C">
            <w:pPr>
              <w:spacing w:before="120" w:after="120"/>
              <w:jc w:val="center"/>
              <w:rPr>
                <w:rFonts w:asciiTheme="minorHAnsi" w:eastAsiaTheme="minorHAnsi" w:hAnsiTheme="minorHAnsi" w:cs="Tahoma"/>
                <w:sz w:val="20"/>
                <w:szCs w:val="20"/>
              </w:rPr>
            </w:pPr>
          </w:p>
        </w:tc>
        <w:tc>
          <w:tcPr>
            <w:tcW w:w="709" w:type="dxa"/>
          </w:tcPr>
          <w:p w14:paraId="070DDFE1"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r>
      <w:tr w:rsidR="006A074C" w:rsidRPr="0083089B" w14:paraId="070DDFEE" w14:textId="77777777" w:rsidTr="006C69CB">
        <w:tc>
          <w:tcPr>
            <w:tcW w:w="1843" w:type="dxa"/>
          </w:tcPr>
          <w:p w14:paraId="070DDFE3" w14:textId="77777777" w:rsidR="006A074C" w:rsidRPr="0083089B" w:rsidRDefault="006A074C"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E4" w14:textId="77777777" w:rsidR="006A074C" w:rsidRPr="0083089B" w:rsidRDefault="006A074C" w:rsidP="006A074C">
            <w:pPr>
              <w:spacing w:after="120"/>
              <w:ind w:right="-137"/>
              <w:rPr>
                <w:rFonts w:asciiTheme="minorHAnsi" w:eastAsiaTheme="minorHAnsi" w:hAnsiTheme="minorHAnsi" w:cs="Tahoma"/>
                <w:sz w:val="20"/>
                <w:szCs w:val="20"/>
              </w:rPr>
            </w:pPr>
            <w:r w:rsidRPr="0083089B">
              <w:rPr>
                <w:rFonts w:asciiTheme="minorHAnsi" w:eastAsiaTheme="minorHAnsi" w:hAnsiTheme="minorHAnsi" w:cs="Tahoma"/>
                <w:sz w:val="20"/>
                <w:szCs w:val="20"/>
              </w:rPr>
              <w:t>(Secondary Threshold)</w:t>
            </w:r>
          </w:p>
        </w:tc>
        <w:tc>
          <w:tcPr>
            <w:tcW w:w="1276" w:type="dxa"/>
          </w:tcPr>
          <w:p w14:paraId="070DDFE5"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NONE</w:t>
            </w:r>
          </w:p>
        </w:tc>
        <w:tc>
          <w:tcPr>
            <w:tcW w:w="709" w:type="dxa"/>
            <w:shd w:val="clear" w:color="auto" w:fill="DBE5F1" w:themeFill="accent1" w:themeFillTint="33"/>
          </w:tcPr>
          <w:p w14:paraId="070DDFE6" w14:textId="77777777" w:rsidR="006A074C" w:rsidRPr="0083089B" w:rsidRDefault="006A074C" w:rsidP="006A074C">
            <w:pPr>
              <w:spacing w:before="120" w:after="120"/>
              <w:jc w:val="center"/>
              <w:rPr>
                <w:rFonts w:asciiTheme="minorHAnsi" w:eastAsiaTheme="minorHAnsi" w:hAnsiTheme="minorHAnsi" w:cs="Tahoma"/>
                <w:sz w:val="20"/>
                <w:szCs w:val="20"/>
              </w:rPr>
            </w:pPr>
          </w:p>
        </w:tc>
        <w:tc>
          <w:tcPr>
            <w:tcW w:w="709" w:type="dxa"/>
            <w:shd w:val="clear" w:color="auto" w:fill="DBE5F1" w:themeFill="accent1" w:themeFillTint="33"/>
          </w:tcPr>
          <w:p w14:paraId="070DDFE7" w14:textId="77777777" w:rsidR="006A074C" w:rsidRPr="0083089B" w:rsidRDefault="006A074C" w:rsidP="006A074C">
            <w:pPr>
              <w:spacing w:before="120" w:after="120"/>
              <w:jc w:val="center"/>
              <w:rPr>
                <w:rFonts w:asciiTheme="minorHAnsi" w:eastAsiaTheme="minorHAnsi" w:hAnsiTheme="minorHAnsi" w:cs="Tahoma"/>
                <w:sz w:val="20"/>
                <w:szCs w:val="20"/>
              </w:rPr>
            </w:pPr>
          </w:p>
        </w:tc>
        <w:tc>
          <w:tcPr>
            <w:tcW w:w="236" w:type="dxa"/>
            <w:tcBorders>
              <w:top w:val="nil"/>
              <w:bottom w:val="nil"/>
            </w:tcBorders>
          </w:tcPr>
          <w:p w14:paraId="070DDFE8" w14:textId="77777777" w:rsidR="006A074C" w:rsidRPr="0083089B" w:rsidRDefault="006A074C" w:rsidP="006A074C">
            <w:pPr>
              <w:spacing w:before="120" w:after="120"/>
              <w:rPr>
                <w:rFonts w:asciiTheme="minorHAnsi" w:eastAsiaTheme="minorHAnsi" w:hAnsiTheme="minorHAnsi" w:cs="Tahoma"/>
                <w:sz w:val="20"/>
                <w:szCs w:val="20"/>
              </w:rPr>
            </w:pPr>
          </w:p>
        </w:tc>
        <w:tc>
          <w:tcPr>
            <w:tcW w:w="1843" w:type="dxa"/>
          </w:tcPr>
          <w:p w14:paraId="070DDFE9" w14:textId="77777777" w:rsidR="006A074C" w:rsidRPr="0083089B" w:rsidRDefault="006A074C"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EA" w14:textId="77777777" w:rsidR="006A074C" w:rsidRPr="0083089B" w:rsidRDefault="006A074C" w:rsidP="006A074C">
            <w:pPr>
              <w:spacing w:after="120"/>
              <w:ind w:right="-137"/>
              <w:rPr>
                <w:rFonts w:asciiTheme="minorHAnsi" w:eastAsiaTheme="minorHAnsi" w:hAnsiTheme="minorHAnsi" w:cs="Tahoma"/>
                <w:sz w:val="20"/>
                <w:szCs w:val="20"/>
              </w:rPr>
            </w:pPr>
            <w:r w:rsidRPr="0083089B">
              <w:rPr>
                <w:rFonts w:asciiTheme="minorHAnsi" w:eastAsiaTheme="minorHAnsi" w:hAnsiTheme="minorHAnsi" w:cs="Tahoma"/>
                <w:sz w:val="20"/>
                <w:szCs w:val="20"/>
              </w:rPr>
              <w:t>(Secondary Threshold)</w:t>
            </w:r>
          </w:p>
        </w:tc>
        <w:tc>
          <w:tcPr>
            <w:tcW w:w="1276" w:type="dxa"/>
          </w:tcPr>
          <w:p w14:paraId="070DDFEB"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6,240.01 to 8,788.00</w:t>
            </w:r>
          </w:p>
        </w:tc>
        <w:tc>
          <w:tcPr>
            <w:tcW w:w="709" w:type="dxa"/>
          </w:tcPr>
          <w:p w14:paraId="070DDFEC"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c>
          <w:tcPr>
            <w:tcW w:w="709" w:type="dxa"/>
            <w:shd w:val="clear" w:color="auto" w:fill="DBE5F1" w:themeFill="accent1" w:themeFillTint="33"/>
          </w:tcPr>
          <w:p w14:paraId="070DDFED" w14:textId="77777777" w:rsidR="006A074C" w:rsidRPr="0083089B" w:rsidRDefault="006A074C" w:rsidP="006A074C">
            <w:pPr>
              <w:spacing w:before="120" w:after="120"/>
              <w:jc w:val="center"/>
              <w:rPr>
                <w:rFonts w:asciiTheme="minorHAnsi" w:eastAsiaTheme="minorHAnsi" w:hAnsiTheme="minorHAnsi" w:cs="Tahoma"/>
                <w:sz w:val="20"/>
                <w:szCs w:val="20"/>
              </w:rPr>
            </w:pPr>
          </w:p>
        </w:tc>
      </w:tr>
      <w:tr w:rsidR="006A074C" w:rsidRPr="0083089B" w14:paraId="070DDFFA" w14:textId="77777777" w:rsidTr="006C69CB">
        <w:tc>
          <w:tcPr>
            <w:tcW w:w="1843" w:type="dxa"/>
          </w:tcPr>
          <w:p w14:paraId="070DDFEF" w14:textId="77777777" w:rsidR="006A074C" w:rsidRPr="0083089B" w:rsidRDefault="006A074C"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F0" w14:textId="77777777" w:rsidR="006A074C" w:rsidRPr="0083089B" w:rsidRDefault="006A074C" w:rsidP="006A074C">
            <w:pPr>
              <w:spacing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(Primary Threshold)</w:t>
            </w:r>
          </w:p>
        </w:tc>
        <w:tc>
          <w:tcPr>
            <w:tcW w:w="1276" w:type="dxa"/>
          </w:tcPr>
          <w:p w14:paraId="070DDFF1"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8,632.01 to 50,000.00</w:t>
            </w:r>
          </w:p>
        </w:tc>
        <w:tc>
          <w:tcPr>
            <w:tcW w:w="709" w:type="dxa"/>
            <w:shd w:val="clear" w:color="auto" w:fill="FFFFFF" w:themeFill="background1"/>
          </w:tcPr>
          <w:p w14:paraId="070DDFF2"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c>
          <w:tcPr>
            <w:tcW w:w="709" w:type="dxa"/>
          </w:tcPr>
          <w:p w14:paraId="070DDFF3"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12.00</w:t>
            </w:r>
          </w:p>
        </w:tc>
        <w:tc>
          <w:tcPr>
            <w:tcW w:w="236" w:type="dxa"/>
            <w:tcBorders>
              <w:top w:val="nil"/>
              <w:bottom w:val="nil"/>
            </w:tcBorders>
          </w:tcPr>
          <w:p w14:paraId="070DDFF4" w14:textId="77777777" w:rsidR="006A074C" w:rsidRPr="0083089B" w:rsidRDefault="006A074C" w:rsidP="006A074C">
            <w:pPr>
              <w:spacing w:before="120" w:after="120"/>
              <w:rPr>
                <w:rFonts w:asciiTheme="minorHAnsi" w:eastAsiaTheme="minorHAnsi" w:hAnsiTheme="minorHAnsi" w:cs="Tahoma"/>
                <w:sz w:val="20"/>
                <w:szCs w:val="20"/>
              </w:rPr>
            </w:pPr>
          </w:p>
        </w:tc>
        <w:tc>
          <w:tcPr>
            <w:tcW w:w="1843" w:type="dxa"/>
          </w:tcPr>
          <w:p w14:paraId="070DDFF5" w14:textId="77777777" w:rsidR="006A074C" w:rsidRPr="0083089B" w:rsidRDefault="006A074C"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F6" w14:textId="77777777" w:rsidR="006A074C" w:rsidRPr="0083089B" w:rsidRDefault="006A074C" w:rsidP="006A074C">
            <w:pPr>
              <w:spacing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(Primary Threshold)</w:t>
            </w:r>
          </w:p>
        </w:tc>
        <w:tc>
          <w:tcPr>
            <w:tcW w:w="1276" w:type="dxa"/>
          </w:tcPr>
          <w:p w14:paraId="070DDFF7"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9,500.01 to 50,000.00</w:t>
            </w:r>
          </w:p>
        </w:tc>
        <w:tc>
          <w:tcPr>
            <w:tcW w:w="709" w:type="dxa"/>
            <w:shd w:val="clear" w:color="auto" w:fill="DBE5F1" w:themeFill="accent1" w:themeFillTint="33"/>
          </w:tcPr>
          <w:p w14:paraId="070DDFF8" w14:textId="77777777" w:rsidR="006A074C" w:rsidRPr="0083089B" w:rsidRDefault="006A074C" w:rsidP="006A074C">
            <w:pPr>
              <w:spacing w:before="120" w:after="120"/>
              <w:jc w:val="center"/>
              <w:rPr>
                <w:rFonts w:asciiTheme="minorHAnsi" w:eastAsiaTheme="minorHAnsi" w:hAnsiTheme="minorHAnsi" w:cs="Tahoma"/>
                <w:sz w:val="20"/>
                <w:szCs w:val="20"/>
              </w:rPr>
            </w:pPr>
          </w:p>
        </w:tc>
        <w:tc>
          <w:tcPr>
            <w:tcW w:w="709" w:type="dxa"/>
          </w:tcPr>
          <w:p w14:paraId="070DDFF9"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12.00</w:t>
            </w:r>
          </w:p>
        </w:tc>
      </w:tr>
      <w:tr w:rsidR="006A074C" w:rsidRPr="0083089B" w14:paraId="070DE006" w14:textId="77777777" w:rsidTr="006C69CB">
        <w:tc>
          <w:tcPr>
            <w:tcW w:w="1843" w:type="dxa"/>
          </w:tcPr>
          <w:p w14:paraId="070DDFFB" w14:textId="77777777" w:rsidR="006A074C" w:rsidRPr="0083089B" w:rsidRDefault="006A074C"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DFFC" w14:textId="77777777" w:rsidR="006A074C" w:rsidRPr="0083089B" w:rsidRDefault="006A074C" w:rsidP="006A074C">
            <w:pPr>
              <w:spacing w:after="120"/>
              <w:ind w:right="-137"/>
              <w:rPr>
                <w:rFonts w:asciiTheme="minorHAnsi" w:eastAsiaTheme="minorHAnsi" w:hAnsiTheme="minorHAnsi" w:cs="Tahoma"/>
                <w:sz w:val="20"/>
                <w:szCs w:val="20"/>
              </w:rPr>
            </w:pPr>
            <w:r w:rsidRPr="0083089B">
              <w:rPr>
                <w:rFonts w:asciiTheme="minorHAnsi" w:eastAsiaTheme="minorHAnsi" w:hAnsiTheme="minorHAnsi" w:cs="Tahoma"/>
                <w:sz w:val="20"/>
                <w:szCs w:val="20"/>
              </w:rPr>
              <w:t>(Secondary Threshold)</w:t>
            </w:r>
          </w:p>
        </w:tc>
        <w:tc>
          <w:tcPr>
            <w:tcW w:w="1276" w:type="dxa"/>
          </w:tcPr>
          <w:p w14:paraId="070DDFFD"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NONE</w:t>
            </w:r>
          </w:p>
        </w:tc>
        <w:tc>
          <w:tcPr>
            <w:tcW w:w="709" w:type="dxa"/>
            <w:shd w:val="clear" w:color="auto" w:fill="DBE5F1" w:themeFill="accent1" w:themeFillTint="33"/>
          </w:tcPr>
          <w:p w14:paraId="070DDFFE" w14:textId="77777777" w:rsidR="006A074C" w:rsidRPr="0083089B" w:rsidRDefault="006A074C" w:rsidP="006A074C">
            <w:pPr>
              <w:spacing w:before="120" w:after="120"/>
              <w:jc w:val="center"/>
              <w:rPr>
                <w:rFonts w:asciiTheme="minorHAnsi" w:eastAsiaTheme="minorHAnsi" w:hAnsiTheme="minorHAnsi" w:cs="Tahoma"/>
                <w:sz w:val="20"/>
                <w:szCs w:val="20"/>
              </w:rPr>
            </w:pPr>
          </w:p>
        </w:tc>
        <w:tc>
          <w:tcPr>
            <w:tcW w:w="709" w:type="dxa"/>
            <w:shd w:val="clear" w:color="auto" w:fill="DBE5F1" w:themeFill="accent1" w:themeFillTint="33"/>
          </w:tcPr>
          <w:p w14:paraId="070DDFFF" w14:textId="77777777" w:rsidR="006A074C" w:rsidRPr="0083089B" w:rsidRDefault="006A074C" w:rsidP="006A074C">
            <w:pPr>
              <w:spacing w:before="120" w:after="120"/>
              <w:jc w:val="center"/>
              <w:rPr>
                <w:rFonts w:asciiTheme="minorHAnsi" w:eastAsiaTheme="minorHAnsi" w:hAnsiTheme="minorHAnsi" w:cs="Tahoma"/>
                <w:sz w:val="20"/>
                <w:szCs w:val="20"/>
              </w:rPr>
            </w:pPr>
          </w:p>
        </w:tc>
        <w:tc>
          <w:tcPr>
            <w:tcW w:w="236" w:type="dxa"/>
            <w:tcBorders>
              <w:top w:val="nil"/>
              <w:bottom w:val="nil"/>
            </w:tcBorders>
          </w:tcPr>
          <w:p w14:paraId="070DE000" w14:textId="77777777" w:rsidR="006A074C" w:rsidRPr="0083089B" w:rsidRDefault="006A074C" w:rsidP="006A074C">
            <w:pPr>
              <w:spacing w:before="120" w:after="120"/>
              <w:rPr>
                <w:rFonts w:asciiTheme="minorHAnsi" w:eastAsiaTheme="minorHAnsi" w:hAnsiTheme="minorHAnsi" w:cs="Tahoma"/>
                <w:sz w:val="20"/>
                <w:szCs w:val="20"/>
              </w:rPr>
            </w:pPr>
          </w:p>
        </w:tc>
        <w:tc>
          <w:tcPr>
            <w:tcW w:w="1843" w:type="dxa"/>
          </w:tcPr>
          <w:p w14:paraId="070DE001" w14:textId="77777777" w:rsidR="006A074C" w:rsidRPr="0083089B" w:rsidRDefault="006A074C" w:rsidP="006A074C">
            <w:pPr>
              <w:spacing w:before="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p w14:paraId="070DE002" w14:textId="77777777" w:rsidR="006A074C" w:rsidRPr="0083089B" w:rsidRDefault="006A074C" w:rsidP="006A074C">
            <w:pPr>
              <w:spacing w:after="120"/>
              <w:ind w:right="-137"/>
              <w:rPr>
                <w:rFonts w:asciiTheme="minorHAnsi" w:eastAsiaTheme="minorHAnsi" w:hAnsiTheme="minorHAnsi" w:cs="Tahoma"/>
                <w:sz w:val="20"/>
                <w:szCs w:val="20"/>
              </w:rPr>
            </w:pPr>
            <w:r w:rsidRPr="0083089B">
              <w:rPr>
                <w:rFonts w:asciiTheme="minorHAnsi" w:eastAsiaTheme="minorHAnsi" w:hAnsiTheme="minorHAnsi" w:cs="Tahoma"/>
                <w:sz w:val="20"/>
                <w:szCs w:val="20"/>
              </w:rPr>
              <w:t>(Secondary Threshold)</w:t>
            </w:r>
          </w:p>
        </w:tc>
        <w:tc>
          <w:tcPr>
            <w:tcW w:w="1276" w:type="dxa"/>
          </w:tcPr>
          <w:p w14:paraId="070DE003"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8,788.01 to 50,000</w:t>
            </w:r>
          </w:p>
        </w:tc>
        <w:tc>
          <w:tcPr>
            <w:tcW w:w="709" w:type="dxa"/>
          </w:tcPr>
          <w:p w14:paraId="070DE004"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0.00</w:t>
            </w:r>
          </w:p>
        </w:tc>
        <w:tc>
          <w:tcPr>
            <w:tcW w:w="709" w:type="dxa"/>
            <w:shd w:val="clear" w:color="auto" w:fill="DBE5F1" w:themeFill="accent1" w:themeFillTint="33"/>
          </w:tcPr>
          <w:p w14:paraId="070DE005" w14:textId="77777777" w:rsidR="006A074C" w:rsidRPr="0083089B" w:rsidRDefault="006A074C" w:rsidP="006A074C">
            <w:pPr>
              <w:spacing w:before="120" w:after="120"/>
              <w:jc w:val="center"/>
              <w:rPr>
                <w:rFonts w:asciiTheme="minorHAnsi" w:eastAsiaTheme="minorHAnsi" w:hAnsiTheme="minorHAnsi" w:cs="Tahoma"/>
                <w:sz w:val="20"/>
                <w:szCs w:val="20"/>
              </w:rPr>
            </w:pPr>
          </w:p>
        </w:tc>
      </w:tr>
      <w:tr w:rsidR="006A074C" w:rsidRPr="0083089B" w14:paraId="070DE010" w14:textId="77777777" w:rsidTr="006C69CB">
        <w:tc>
          <w:tcPr>
            <w:tcW w:w="1843" w:type="dxa"/>
          </w:tcPr>
          <w:p w14:paraId="070DE007"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tc>
        <w:tc>
          <w:tcPr>
            <w:tcW w:w="1276" w:type="dxa"/>
          </w:tcPr>
          <w:p w14:paraId="070DE008"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50,000.00 to excess</w:t>
            </w:r>
          </w:p>
        </w:tc>
        <w:tc>
          <w:tcPr>
            <w:tcW w:w="709" w:type="dxa"/>
          </w:tcPr>
          <w:p w14:paraId="070DE009"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13.80</w:t>
            </w:r>
          </w:p>
        </w:tc>
        <w:tc>
          <w:tcPr>
            <w:tcW w:w="709" w:type="dxa"/>
          </w:tcPr>
          <w:p w14:paraId="070DE00A"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2.00</w:t>
            </w:r>
          </w:p>
        </w:tc>
        <w:tc>
          <w:tcPr>
            <w:tcW w:w="236" w:type="dxa"/>
            <w:tcBorders>
              <w:top w:val="nil"/>
              <w:bottom w:val="nil"/>
            </w:tcBorders>
          </w:tcPr>
          <w:p w14:paraId="070DE00B" w14:textId="77777777" w:rsidR="006A074C" w:rsidRPr="0083089B" w:rsidRDefault="006A074C" w:rsidP="006A074C">
            <w:pPr>
              <w:spacing w:before="120" w:after="120"/>
              <w:rPr>
                <w:rFonts w:asciiTheme="minorHAnsi" w:eastAsiaTheme="minorHAnsi" w:hAnsiTheme="minorHAnsi" w:cs="Tahoma"/>
                <w:sz w:val="20"/>
                <w:szCs w:val="20"/>
              </w:rPr>
            </w:pPr>
          </w:p>
        </w:tc>
        <w:tc>
          <w:tcPr>
            <w:tcW w:w="1843" w:type="dxa"/>
          </w:tcPr>
          <w:p w14:paraId="070DE00C"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Standard Rate</w:t>
            </w:r>
          </w:p>
        </w:tc>
        <w:tc>
          <w:tcPr>
            <w:tcW w:w="1276" w:type="dxa"/>
          </w:tcPr>
          <w:p w14:paraId="070DE00D" w14:textId="77777777" w:rsidR="006A074C" w:rsidRPr="0083089B" w:rsidRDefault="006A074C" w:rsidP="006A074C">
            <w:pPr>
              <w:spacing w:before="120" w:after="120"/>
              <w:rPr>
                <w:rFonts w:asciiTheme="minorHAnsi" w:eastAsiaTheme="minorHAnsi" w:hAnsiTheme="minorHAnsi" w:cs="Tahoma"/>
                <w:sz w:val="20"/>
                <w:szCs w:val="20"/>
              </w:rPr>
            </w:pPr>
            <w:r w:rsidRPr="0083089B">
              <w:rPr>
                <w:rFonts w:asciiTheme="minorHAnsi" w:eastAsiaTheme="minorHAnsi" w:hAnsiTheme="minorHAnsi" w:cs="Tahoma"/>
                <w:sz w:val="20"/>
                <w:szCs w:val="20"/>
              </w:rPr>
              <w:t>50,000.00 to excess</w:t>
            </w:r>
          </w:p>
        </w:tc>
        <w:tc>
          <w:tcPr>
            <w:tcW w:w="709" w:type="dxa"/>
          </w:tcPr>
          <w:p w14:paraId="070DE00E"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13.80</w:t>
            </w:r>
          </w:p>
        </w:tc>
        <w:tc>
          <w:tcPr>
            <w:tcW w:w="709" w:type="dxa"/>
          </w:tcPr>
          <w:p w14:paraId="070DE00F" w14:textId="77777777" w:rsidR="006A074C" w:rsidRPr="0083089B" w:rsidRDefault="006A074C" w:rsidP="006A074C">
            <w:pPr>
              <w:spacing w:before="120" w:after="120"/>
              <w:jc w:val="center"/>
              <w:rPr>
                <w:rFonts w:asciiTheme="minorHAnsi" w:eastAsiaTheme="minorHAnsi" w:hAnsiTheme="minorHAnsi" w:cs="Tahoma"/>
                <w:sz w:val="20"/>
                <w:szCs w:val="20"/>
              </w:rPr>
            </w:pPr>
            <w:r w:rsidRPr="0083089B">
              <w:rPr>
                <w:rFonts w:asciiTheme="minorHAnsi" w:eastAsiaTheme="minorHAnsi" w:hAnsiTheme="minorHAnsi" w:cs="Tahoma"/>
                <w:sz w:val="20"/>
                <w:szCs w:val="20"/>
              </w:rPr>
              <w:t>2.00</w:t>
            </w:r>
          </w:p>
        </w:tc>
      </w:tr>
    </w:tbl>
    <w:p w14:paraId="070DE011" w14:textId="77777777" w:rsidR="006A074C" w:rsidRPr="0083089B" w:rsidRDefault="006A074C" w:rsidP="00291782">
      <w:pPr>
        <w:rPr>
          <w:rFonts w:asciiTheme="minorHAnsi" w:eastAsiaTheme="minorHAnsi" w:hAnsiTheme="minorHAnsi" w:cs="Tahoma"/>
          <w:sz w:val="22"/>
          <w:szCs w:val="22"/>
        </w:rPr>
      </w:pPr>
    </w:p>
    <w:tbl>
      <w:tblPr>
        <w:tblW w:w="0" w:type="auto"/>
        <w:tblLayout w:type="fixed"/>
        <w:tblLook w:val="0000" w:firstRow="0" w:lastRow="0" w:firstColumn="0" w:lastColumn="0" w:noHBand="0" w:noVBand="0"/>
      </w:tblPr>
      <w:tblGrid>
        <w:gridCol w:w="2802"/>
        <w:gridCol w:w="2409"/>
        <w:gridCol w:w="1205"/>
        <w:gridCol w:w="1205"/>
      </w:tblGrid>
      <w:tr w:rsidR="00291782" w:rsidRPr="0083089B" w14:paraId="070DE016" w14:textId="77777777" w:rsidTr="006A074C">
        <w:tc>
          <w:tcPr>
            <w:tcW w:w="2802" w:type="dxa"/>
          </w:tcPr>
          <w:p w14:paraId="070DE012" w14:textId="77777777" w:rsidR="00291782" w:rsidRPr="0083089B" w:rsidRDefault="00291782" w:rsidP="006A074C">
            <w:pPr>
              <w:tabs>
                <w:tab w:val="left" w:pos="2694"/>
              </w:tabs>
              <w:ind w:right="-108"/>
              <w:rPr>
                <w:rFonts w:asciiTheme="minorHAnsi" w:eastAsiaTheme="minorHAnsi" w:hAnsiTheme="minorHAnsi" w:cs="Tahoma"/>
                <w:sz w:val="20"/>
                <w:szCs w:val="20"/>
              </w:rPr>
            </w:pPr>
          </w:p>
        </w:tc>
        <w:tc>
          <w:tcPr>
            <w:tcW w:w="2409" w:type="dxa"/>
          </w:tcPr>
          <w:p w14:paraId="070DE013" w14:textId="77777777" w:rsidR="00291782" w:rsidRPr="0083089B" w:rsidRDefault="00291782" w:rsidP="006A074C">
            <w:pPr>
              <w:ind w:right="-108"/>
              <w:rPr>
                <w:rFonts w:asciiTheme="minorHAnsi" w:eastAsiaTheme="minorHAnsi" w:hAnsiTheme="minorHAnsi" w:cs="Tahoma"/>
                <w:sz w:val="20"/>
                <w:szCs w:val="20"/>
              </w:rPr>
            </w:pPr>
          </w:p>
        </w:tc>
        <w:tc>
          <w:tcPr>
            <w:tcW w:w="1205" w:type="dxa"/>
            <w:tcMar>
              <w:left w:w="28" w:type="dxa"/>
              <w:right w:w="28" w:type="dxa"/>
            </w:tcMar>
          </w:tcPr>
          <w:p w14:paraId="070DE014" w14:textId="77777777" w:rsidR="00291782" w:rsidRPr="0083089B" w:rsidRDefault="00291782" w:rsidP="006A074C">
            <w:pPr>
              <w:jc w:val="center"/>
              <w:rPr>
                <w:rFonts w:asciiTheme="minorHAnsi" w:eastAsiaTheme="minorHAnsi" w:hAnsiTheme="minorHAnsi" w:cs="Tahoma"/>
                <w:sz w:val="20"/>
                <w:szCs w:val="20"/>
              </w:rPr>
            </w:pPr>
          </w:p>
        </w:tc>
        <w:tc>
          <w:tcPr>
            <w:tcW w:w="1205" w:type="dxa"/>
            <w:tcMar>
              <w:left w:w="28" w:type="dxa"/>
              <w:right w:w="28" w:type="dxa"/>
            </w:tcMar>
          </w:tcPr>
          <w:p w14:paraId="070DE015" w14:textId="77777777" w:rsidR="00291782" w:rsidRPr="0083089B" w:rsidRDefault="00291782" w:rsidP="006A074C">
            <w:pPr>
              <w:jc w:val="center"/>
              <w:rPr>
                <w:rFonts w:asciiTheme="minorHAnsi" w:eastAsiaTheme="minorHAnsi" w:hAnsiTheme="minorHAnsi" w:cs="Tahoma"/>
                <w:sz w:val="20"/>
                <w:szCs w:val="20"/>
              </w:rPr>
            </w:pPr>
          </w:p>
        </w:tc>
      </w:tr>
      <w:tr w:rsidR="00291782" w:rsidRPr="0083089B" w14:paraId="070DE01B" w14:textId="77777777" w:rsidTr="006A074C">
        <w:tc>
          <w:tcPr>
            <w:tcW w:w="2802" w:type="dxa"/>
          </w:tcPr>
          <w:p w14:paraId="070DE017" w14:textId="77777777" w:rsidR="00291782" w:rsidRPr="0083089B" w:rsidRDefault="00291782" w:rsidP="006A074C">
            <w:pPr>
              <w:tabs>
                <w:tab w:val="left" w:pos="2694"/>
              </w:tabs>
              <w:ind w:right="-108"/>
              <w:rPr>
                <w:rFonts w:asciiTheme="minorHAnsi" w:eastAsiaTheme="minorHAnsi" w:hAnsiTheme="minorHAnsi" w:cs="Tahoma"/>
                <w:sz w:val="20"/>
                <w:szCs w:val="20"/>
              </w:rPr>
            </w:pPr>
          </w:p>
        </w:tc>
        <w:tc>
          <w:tcPr>
            <w:tcW w:w="2409" w:type="dxa"/>
          </w:tcPr>
          <w:p w14:paraId="070DE018" w14:textId="77777777" w:rsidR="00291782" w:rsidRPr="0083089B" w:rsidRDefault="00291782" w:rsidP="006A074C">
            <w:pPr>
              <w:rPr>
                <w:rFonts w:asciiTheme="minorHAnsi" w:eastAsiaTheme="minorHAnsi" w:hAnsiTheme="minorHAnsi" w:cs="Tahoma"/>
                <w:sz w:val="20"/>
                <w:szCs w:val="20"/>
              </w:rPr>
            </w:pPr>
          </w:p>
        </w:tc>
        <w:tc>
          <w:tcPr>
            <w:tcW w:w="1205" w:type="dxa"/>
            <w:tcMar>
              <w:left w:w="28" w:type="dxa"/>
              <w:right w:w="28" w:type="dxa"/>
            </w:tcMar>
          </w:tcPr>
          <w:p w14:paraId="070DE019" w14:textId="77777777" w:rsidR="00291782" w:rsidRPr="0083089B" w:rsidRDefault="00291782" w:rsidP="006A074C">
            <w:pPr>
              <w:jc w:val="center"/>
              <w:rPr>
                <w:rFonts w:asciiTheme="minorHAnsi" w:eastAsiaTheme="minorHAnsi" w:hAnsiTheme="minorHAnsi" w:cs="Tahoma"/>
                <w:sz w:val="20"/>
                <w:szCs w:val="20"/>
              </w:rPr>
            </w:pPr>
          </w:p>
        </w:tc>
        <w:tc>
          <w:tcPr>
            <w:tcW w:w="1205" w:type="dxa"/>
            <w:tcMar>
              <w:left w:w="28" w:type="dxa"/>
              <w:right w:w="28" w:type="dxa"/>
            </w:tcMar>
          </w:tcPr>
          <w:p w14:paraId="070DE01A" w14:textId="77777777" w:rsidR="00291782" w:rsidRPr="0083089B" w:rsidRDefault="00291782" w:rsidP="006A074C">
            <w:pPr>
              <w:jc w:val="center"/>
              <w:rPr>
                <w:rFonts w:asciiTheme="minorHAnsi" w:eastAsiaTheme="minorHAnsi" w:hAnsiTheme="minorHAnsi" w:cs="Tahoma"/>
                <w:sz w:val="20"/>
                <w:szCs w:val="20"/>
              </w:rPr>
            </w:pPr>
          </w:p>
        </w:tc>
      </w:tr>
    </w:tbl>
    <w:p w14:paraId="070DE01C" w14:textId="77777777" w:rsidR="003B3D87" w:rsidRPr="0083089B" w:rsidRDefault="003B3D87" w:rsidP="00C24B60">
      <w:pPr>
        <w:jc w:val="both"/>
        <w:rPr>
          <w:rFonts w:asciiTheme="minorHAnsi" w:hAnsiTheme="minorHAnsi" w:cs="Tahoma"/>
          <w:b/>
          <w:i/>
          <w:sz w:val="20"/>
          <w:szCs w:val="20"/>
        </w:rPr>
      </w:pPr>
    </w:p>
    <w:p w14:paraId="070DE01D" w14:textId="77777777" w:rsidR="006A074C" w:rsidRPr="0083089B" w:rsidRDefault="006A074C">
      <w:pPr>
        <w:widowControl/>
        <w:autoSpaceDE/>
        <w:autoSpaceDN/>
        <w:spacing w:after="200" w:line="276" w:lineRule="auto"/>
        <w:rPr>
          <w:rFonts w:asciiTheme="minorHAnsi" w:hAnsiTheme="minorHAnsi" w:cs="Tahoma"/>
          <w:b/>
          <w:i/>
          <w:sz w:val="20"/>
          <w:szCs w:val="20"/>
        </w:rPr>
      </w:pPr>
      <w:r w:rsidRPr="0083089B">
        <w:rPr>
          <w:rFonts w:asciiTheme="minorHAnsi" w:hAnsiTheme="minorHAnsi" w:cs="Tahoma"/>
          <w:b/>
          <w:i/>
          <w:sz w:val="20"/>
          <w:szCs w:val="20"/>
        </w:rPr>
        <w:br w:type="page"/>
      </w:r>
    </w:p>
    <w:p w14:paraId="070DE01E" w14:textId="77777777" w:rsidR="003B3D87" w:rsidRPr="003D2F2E" w:rsidRDefault="006A074C" w:rsidP="00C24B60">
      <w:pPr>
        <w:jc w:val="both"/>
        <w:rPr>
          <w:rFonts w:asciiTheme="minorHAnsi" w:hAnsiTheme="minorHAnsi" w:cs="Tahoma"/>
          <w:b/>
          <w:iCs/>
          <w:sz w:val="32"/>
          <w:szCs w:val="32"/>
        </w:rPr>
      </w:pPr>
      <w:r w:rsidRPr="003D2F2E">
        <w:rPr>
          <w:rFonts w:asciiTheme="minorHAnsi" w:hAnsiTheme="minorHAnsi" w:cs="Tahoma"/>
          <w:b/>
          <w:iCs/>
          <w:sz w:val="32"/>
          <w:szCs w:val="32"/>
        </w:rPr>
        <w:lastRenderedPageBreak/>
        <w:t>NATIONAL MINIMUM WAGE</w:t>
      </w:r>
    </w:p>
    <w:p w14:paraId="070DE01F" w14:textId="77777777" w:rsidR="006A074C" w:rsidRPr="0083089B" w:rsidRDefault="006A074C" w:rsidP="00C24B60">
      <w:pPr>
        <w:jc w:val="both"/>
        <w:rPr>
          <w:rFonts w:asciiTheme="minorHAnsi" w:hAnsiTheme="minorHAnsi" w:cs="Tahoma"/>
          <w:b/>
          <w:iCs/>
        </w:rPr>
      </w:pPr>
    </w:p>
    <w:p w14:paraId="070DE020" w14:textId="77777777" w:rsidR="006A074C" w:rsidRPr="0083089B" w:rsidRDefault="006A074C" w:rsidP="00B76329">
      <w:pPr>
        <w:spacing w:after="240" w:line="288" w:lineRule="auto"/>
        <w:rPr>
          <w:rFonts w:asciiTheme="minorHAnsi" w:hAnsiTheme="minorHAnsi" w:cs="Tahoma"/>
          <w:bCs/>
          <w:iCs/>
          <w:sz w:val="22"/>
          <w:szCs w:val="22"/>
        </w:rPr>
      </w:pPr>
      <w:r w:rsidRPr="0083089B">
        <w:rPr>
          <w:rFonts w:asciiTheme="minorHAnsi" w:hAnsiTheme="minorHAnsi" w:cs="Tahoma"/>
          <w:bCs/>
          <w:iCs/>
          <w:sz w:val="22"/>
          <w:szCs w:val="22"/>
        </w:rPr>
        <w:t xml:space="preserve">An employee has is to be paid a legal minimum wage according to their age.  The Employment Rights Act (1996) and (2002) sets out the legislation for a </w:t>
      </w:r>
      <w:r w:rsidRPr="0083089B">
        <w:rPr>
          <w:rFonts w:asciiTheme="minorHAnsi" w:hAnsiTheme="minorHAnsi" w:cs="Tahoma"/>
          <w:b/>
          <w:bCs/>
          <w:iCs/>
          <w:sz w:val="22"/>
          <w:szCs w:val="22"/>
        </w:rPr>
        <w:t>NATIONAL MINIMUM WAGE</w:t>
      </w:r>
      <w:r w:rsidRPr="0083089B">
        <w:rPr>
          <w:rFonts w:asciiTheme="minorHAnsi" w:hAnsiTheme="minorHAnsi" w:cs="Tahoma"/>
          <w:bCs/>
          <w:iCs/>
          <w:sz w:val="22"/>
          <w:szCs w:val="22"/>
        </w:rPr>
        <w:t xml:space="preserve"> (</w:t>
      </w:r>
      <w:r w:rsidRPr="0083089B">
        <w:rPr>
          <w:rFonts w:asciiTheme="minorHAnsi" w:hAnsiTheme="minorHAnsi" w:cs="Tahoma"/>
          <w:b/>
          <w:iCs/>
          <w:sz w:val="22"/>
          <w:szCs w:val="22"/>
        </w:rPr>
        <w:t>known as NMW</w:t>
      </w:r>
      <w:r w:rsidRPr="0083089B">
        <w:rPr>
          <w:rFonts w:asciiTheme="minorHAnsi" w:hAnsiTheme="minorHAnsi" w:cs="Tahoma"/>
          <w:bCs/>
          <w:iCs/>
          <w:sz w:val="22"/>
          <w:szCs w:val="22"/>
        </w:rPr>
        <w:t xml:space="preserve">) which is reviewed annually.  The National </w:t>
      </w:r>
      <w:r w:rsidR="00B76329" w:rsidRPr="0083089B">
        <w:rPr>
          <w:rFonts w:asciiTheme="minorHAnsi" w:hAnsiTheme="minorHAnsi" w:cs="Tahoma"/>
          <w:bCs/>
          <w:iCs/>
          <w:sz w:val="22"/>
          <w:szCs w:val="22"/>
        </w:rPr>
        <w:t>Minimum Wage Regulations (2015)</w:t>
      </w:r>
      <w:r w:rsidRPr="0083089B">
        <w:rPr>
          <w:rFonts w:asciiTheme="minorHAnsi" w:hAnsiTheme="minorHAnsi" w:cs="Tahoma"/>
          <w:bCs/>
          <w:iCs/>
          <w:sz w:val="22"/>
          <w:szCs w:val="22"/>
        </w:rPr>
        <w:t xml:space="preserve"> added an extension to the National Minimum Wage which is known as the </w:t>
      </w:r>
      <w:r w:rsidRPr="0083089B">
        <w:rPr>
          <w:rFonts w:asciiTheme="minorHAnsi" w:hAnsiTheme="minorHAnsi" w:cs="Tahoma"/>
          <w:b/>
          <w:iCs/>
          <w:sz w:val="22"/>
          <w:szCs w:val="22"/>
        </w:rPr>
        <w:t>NATIONAL LIVING WAG</w:t>
      </w:r>
      <w:r w:rsidR="00B76329" w:rsidRPr="0083089B">
        <w:rPr>
          <w:rFonts w:asciiTheme="minorHAnsi" w:hAnsiTheme="minorHAnsi" w:cs="Tahoma"/>
          <w:b/>
          <w:iCs/>
          <w:sz w:val="22"/>
          <w:szCs w:val="22"/>
        </w:rPr>
        <w:t>E (known as NLW)</w:t>
      </w:r>
      <w:r w:rsidRPr="0083089B">
        <w:rPr>
          <w:rFonts w:asciiTheme="minorHAnsi" w:hAnsiTheme="minorHAnsi" w:cs="Tahoma"/>
          <w:b/>
          <w:iCs/>
          <w:sz w:val="22"/>
          <w:szCs w:val="22"/>
        </w:rPr>
        <w:t xml:space="preserve">.  </w:t>
      </w:r>
      <w:r w:rsidRPr="0083089B">
        <w:rPr>
          <w:rFonts w:asciiTheme="minorHAnsi" w:hAnsiTheme="minorHAnsi" w:cs="Tahoma"/>
          <w:bCs/>
          <w:iCs/>
          <w:sz w:val="22"/>
          <w:szCs w:val="22"/>
        </w:rPr>
        <w:t xml:space="preserve"> </w:t>
      </w:r>
      <w:r w:rsidR="00B76329" w:rsidRPr="0083089B">
        <w:rPr>
          <w:rFonts w:asciiTheme="minorHAnsi" w:hAnsiTheme="minorHAnsi" w:cs="Tahoma"/>
          <w:bCs/>
          <w:iCs/>
          <w:sz w:val="22"/>
          <w:szCs w:val="22"/>
        </w:rPr>
        <w:t>The rates are applied from 1</w:t>
      </w:r>
      <w:r w:rsidR="00B76329" w:rsidRPr="0083089B">
        <w:rPr>
          <w:rFonts w:asciiTheme="minorHAnsi" w:hAnsiTheme="minorHAnsi" w:cs="Tahoma"/>
          <w:bCs/>
          <w:iCs/>
          <w:sz w:val="22"/>
          <w:szCs w:val="22"/>
          <w:vertAlign w:val="superscript"/>
        </w:rPr>
        <w:t>st</w:t>
      </w:r>
      <w:r w:rsidR="00B76329" w:rsidRPr="0083089B">
        <w:rPr>
          <w:rFonts w:asciiTheme="minorHAnsi" w:hAnsiTheme="minorHAnsi" w:cs="Tahoma"/>
          <w:bCs/>
          <w:iCs/>
          <w:sz w:val="22"/>
          <w:szCs w:val="22"/>
        </w:rPr>
        <w:t xml:space="preserve"> April each year.</w:t>
      </w:r>
    </w:p>
    <w:p w14:paraId="070DE021" w14:textId="77777777" w:rsidR="009B6531" w:rsidRPr="0083089B" w:rsidRDefault="009B6531" w:rsidP="009B6531">
      <w:pPr>
        <w:spacing w:after="240"/>
        <w:ind w:right="215"/>
        <w:rPr>
          <w:rFonts w:asciiTheme="minorHAnsi" w:hAnsiTheme="minorHAnsi" w:cs="Tahoma"/>
          <w:b/>
          <w:bCs/>
          <w:szCs w:val="22"/>
        </w:rPr>
      </w:pPr>
      <w:r w:rsidRPr="0083089B">
        <w:rPr>
          <w:rFonts w:asciiTheme="minorHAnsi" w:hAnsiTheme="minorHAnsi" w:cs="Tahoma"/>
          <w:b/>
          <w:bCs/>
          <w:szCs w:val="22"/>
        </w:rPr>
        <w:t>Tax Year 2019/20</w:t>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t>Tax Year 2020/21</w:t>
      </w:r>
    </w:p>
    <w:tbl>
      <w:tblPr>
        <w:tblStyle w:val="TableGrid"/>
        <w:tblW w:w="10206" w:type="dxa"/>
        <w:tblLook w:val="04A0" w:firstRow="1" w:lastRow="0" w:firstColumn="1" w:lastColumn="0" w:noHBand="0" w:noVBand="1"/>
      </w:tblPr>
      <w:tblGrid>
        <w:gridCol w:w="3402"/>
        <w:gridCol w:w="1417"/>
        <w:gridCol w:w="568"/>
        <w:gridCol w:w="3402"/>
        <w:gridCol w:w="1417"/>
      </w:tblGrid>
      <w:tr w:rsidR="00B76329" w:rsidRPr="0083089B" w14:paraId="070DE029" w14:textId="77777777" w:rsidTr="00BE448F">
        <w:tc>
          <w:tcPr>
            <w:tcW w:w="3402" w:type="dxa"/>
            <w:shd w:val="clear" w:color="auto" w:fill="DBE5F1" w:themeFill="accent1" w:themeFillTint="33"/>
          </w:tcPr>
          <w:p w14:paraId="070DE022" w14:textId="77777777" w:rsidR="00B76329" w:rsidRPr="0083089B" w:rsidRDefault="00B76329" w:rsidP="00B76329">
            <w:pPr>
              <w:spacing w:before="120" w:after="120"/>
              <w:jc w:val="both"/>
              <w:rPr>
                <w:rFonts w:asciiTheme="minorHAnsi" w:hAnsiTheme="minorHAnsi" w:cs="Tahoma"/>
                <w:b/>
                <w:iCs/>
                <w:sz w:val="22"/>
                <w:szCs w:val="22"/>
              </w:rPr>
            </w:pPr>
            <w:r w:rsidRPr="0083089B">
              <w:rPr>
                <w:rFonts w:asciiTheme="minorHAnsi" w:hAnsiTheme="minorHAnsi" w:cs="Tahoma"/>
                <w:b/>
                <w:iCs/>
                <w:sz w:val="22"/>
                <w:szCs w:val="22"/>
              </w:rPr>
              <w:t>Category of worker</w:t>
            </w:r>
          </w:p>
        </w:tc>
        <w:tc>
          <w:tcPr>
            <w:tcW w:w="1417" w:type="dxa"/>
            <w:shd w:val="clear" w:color="auto" w:fill="DBE5F1" w:themeFill="accent1" w:themeFillTint="33"/>
          </w:tcPr>
          <w:p w14:paraId="070DE023" w14:textId="77777777" w:rsidR="00B76329" w:rsidRPr="0083089B" w:rsidRDefault="00B76329" w:rsidP="00B76329">
            <w:pPr>
              <w:spacing w:before="120"/>
              <w:jc w:val="center"/>
              <w:rPr>
                <w:rFonts w:asciiTheme="minorHAnsi" w:hAnsiTheme="minorHAnsi" w:cs="Tahoma"/>
                <w:b/>
                <w:iCs/>
                <w:sz w:val="22"/>
                <w:szCs w:val="22"/>
              </w:rPr>
            </w:pPr>
            <w:r w:rsidRPr="0083089B">
              <w:rPr>
                <w:rFonts w:asciiTheme="minorHAnsi" w:hAnsiTheme="minorHAnsi" w:cs="Tahoma"/>
                <w:b/>
                <w:iCs/>
                <w:sz w:val="22"/>
                <w:szCs w:val="22"/>
              </w:rPr>
              <w:t>Hourly rate</w:t>
            </w:r>
          </w:p>
          <w:p w14:paraId="070DE024" w14:textId="77777777" w:rsidR="00B76329" w:rsidRPr="0083089B" w:rsidRDefault="00B76329" w:rsidP="00B76329">
            <w:pPr>
              <w:spacing w:after="120"/>
              <w:jc w:val="center"/>
              <w:rPr>
                <w:rFonts w:asciiTheme="minorHAnsi" w:hAnsiTheme="minorHAnsi" w:cs="Tahoma"/>
                <w:b/>
                <w:iCs/>
                <w:sz w:val="22"/>
                <w:szCs w:val="22"/>
              </w:rPr>
            </w:pPr>
            <w:r w:rsidRPr="0083089B">
              <w:rPr>
                <w:rFonts w:asciiTheme="minorHAnsi" w:hAnsiTheme="minorHAnsi" w:cs="Tahoma"/>
                <w:b/>
                <w:iCs/>
                <w:sz w:val="22"/>
                <w:szCs w:val="22"/>
              </w:rPr>
              <w:t>£</w:t>
            </w:r>
          </w:p>
        </w:tc>
        <w:tc>
          <w:tcPr>
            <w:tcW w:w="568" w:type="dxa"/>
            <w:tcBorders>
              <w:top w:val="nil"/>
              <w:bottom w:val="nil"/>
            </w:tcBorders>
            <w:shd w:val="clear" w:color="auto" w:fill="FFFFFF" w:themeFill="background1"/>
          </w:tcPr>
          <w:p w14:paraId="070DE025" w14:textId="77777777" w:rsidR="00B76329" w:rsidRPr="0083089B" w:rsidRDefault="00B76329" w:rsidP="00C24B60">
            <w:pPr>
              <w:jc w:val="both"/>
              <w:rPr>
                <w:rFonts w:asciiTheme="minorHAnsi" w:hAnsiTheme="minorHAnsi" w:cs="Tahoma"/>
                <w:b/>
                <w:iCs/>
                <w:sz w:val="22"/>
                <w:szCs w:val="22"/>
              </w:rPr>
            </w:pPr>
          </w:p>
        </w:tc>
        <w:tc>
          <w:tcPr>
            <w:tcW w:w="3402" w:type="dxa"/>
            <w:shd w:val="clear" w:color="auto" w:fill="DBE5F1" w:themeFill="accent1" w:themeFillTint="33"/>
          </w:tcPr>
          <w:p w14:paraId="070DE026" w14:textId="77777777" w:rsidR="00B76329" w:rsidRPr="0083089B" w:rsidRDefault="00B76329" w:rsidP="00B76329">
            <w:pPr>
              <w:spacing w:before="120"/>
              <w:jc w:val="both"/>
              <w:rPr>
                <w:rFonts w:asciiTheme="minorHAnsi" w:hAnsiTheme="minorHAnsi" w:cs="Tahoma"/>
                <w:b/>
                <w:iCs/>
                <w:sz w:val="22"/>
                <w:szCs w:val="22"/>
              </w:rPr>
            </w:pPr>
            <w:r w:rsidRPr="0083089B">
              <w:rPr>
                <w:rFonts w:asciiTheme="minorHAnsi" w:hAnsiTheme="minorHAnsi" w:cs="Tahoma"/>
                <w:b/>
                <w:iCs/>
                <w:sz w:val="22"/>
                <w:szCs w:val="22"/>
              </w:rPr>
              <w:t>Category of worker</w:t>
            </w:r>
          </w:p>
        </w:tc>
        <w:tc>
          <w:tcPr>
            <w:tcW w:w="1417" w:type="dxa"/>
            <w:shd w:val="clear" w:color="auto" w:fill="DBE5F1" w:themeFill="accent1" w:themeFillTint="33"/>
          </w:tcPr>
          <w:p w14:paraId="070DE027" w14:textId="77777777" w:rsidR="00B76329" w:rsidRPr="0083089B" w:rsidRDefault="00B76329" w:rsidP="00B76329">
            <w:pPr>
              <w:spacing w:before="120"/>
              <w:jc w:val="both"/>
              <w:rPr>
                <w:rFonts w:asciiTheme="minorHAnsi" w:hAnsiTheme="minorHAnsi" w:cs="Tahoma"/>
                <w:b/>
                <w:iCs/>
                <w:sz w:val="22"/>
                <w:szCs w:val="22"/>
              </w:rPr>
            </w:pPr>
            <w:r w:rsidRPr="0083089B">
              <w:rPr>
                <w:rFonts w:asciiTheme="minorHAnsi" w:hAnsiTheme="minorHAnsi" w:cs="Tahoma"/>
                <w:b/>
                <w:iCs/>
                <w:sz w:val="22"/>
                <w:szCs w:val="22"/>
              </w:rPr>
              <w:t>Hourly rate</w:t>
            </w:r>
          </w:p>
          <w:p w14:paraId="070DE028" w14:textId="77777777" w:rsidR="00B76329" w:rsidRPr="0083089B" w:rsidRDefault="00B76329" w:rsidP="00B76329">
            <w:pPr>
              <w:jc w:val="center"/>
              <w:rPr>
                <w:rFonts w:asciiTheme="minorHAnsi" w:hAnsiTheme="minorHAnsi" w:cs="Tahoma"/>
                <w:b/>
                <w:iCs/>
                <w:sz w:val="22"/>
                <w:szCs w:val="22"/>
              </w:rPr>
            </w:pPr>
            <w:r w:rsidRPr="0083089B">
              <w:rPr>
                <w:rFonts w:asciiTheme="minorHAnsi" w:hAnsiTheme="minorHAnsi" w:cs="Tahoma"/>
                <w:b/>
                <w:iCs/>
                <w:sz w:val="22"/>
                <w:szCs w:val="22"/>
              </w:rPr>
              <w:t>£</w:t>
            </w:r>
          </w:p>
        </w:tc>
      </w:tr>
      <w:tr w:rsidR="009B6531" w:rsidRPr="0083089B" w14:paraId="070DE02F" w14:textId="77777777" w:rsidTr="00BE448F">
        <w:tc>
          <w:tcPr>
            <w:tcW w:w="3402" w:type="dxa"/>
          </w:tcPr>
          <w:p w14:paraId="070DE02A" w14:textId="77777777" w:rsidR="009B6531" w:rsidRPr="0083089B" w:rsidRDefault="009B6531" w:rsidP="00B76329">
            <w:pPr>
              <w:spacing w:before="120" w:after="120"/>
              <w:jc w:val="both"/>
              <w:rPr>
                <w:rFonts w:asciiTheme="minorHAnsi" w:hAnsiTheme="minorHAnsi" w:cs="Tahoma"/>
                <w:bCs/>
                <w:iCs/>
                <w:sz w:val="22"/>
                <w:szCs w:val="22"/>
              </w:rPr>
            </w:pPr>
            <w:r w:rsidRPr="0083089B">
              <w:rPr>
                <w:rFonts w:asciiTheme="minorHAnsi" w:hAnsiTheme="minorHAnsi" w:cs="Tahoma"/>
                <w:bCs/>
                <w:iCs/>
                <w:sz w:val="22"/>
                <w:szCs w:val="22"/>
              </w:rPr>
              <w:t>Aged 25 and above (NLW)</w:t>
            </w:r>
          </w:p>
        </w:tc>
        <w:tc>
          <w:tcPr>
            <w:tcW w:w="1417" w:type="dxa"/>
          </w:tcPr>
          <w:p w14:paraId="070DE02B" w14:textId="77777777" w:rsidR="009B6531" w:rsidRPr="0083089B" w:rsidRDefault="009B6531" w:rsidP="00B76329">
            <w:pPr>
              <w:spacing w:before="120"/>
              <w:jc w:val="center"/>
              <w:rPr>
                <w:rFonts w:asciiTheme="minorHAnsi" w:hAnsiTheme="minorHAnsi" w:cs="Tahoma"/>
                <w:bCs/>
                <w:iCs/>
                <w:sz w:val="22"/>
                <w:szCs w:val="22"/>
              </w:rPr>
            </w:pPr>
            <w:r w:rsidRPr="0083089B">
              <w:rPr>
                <w:rFonts w:asciiTheme="minorHAnsi" w:hAnsiTheme="minorHAnsi" w:cs="Tahoma"/>
                <w:bCs/>
                <w:iCs/>
                <w:sz w:val="22"/>
                <w:szCs w:val="22"/>
              </w:rPr>
              <w:t>8.21</w:t>
            </w:r>
          </w:p>
        </w:tc>
        <w:tc>
          <w:tcPr>
            <w:tcW w:w="568" w:type="dxa"/>
            <w:tcBorders>
              <w:top w:val="nil"/>
              <w:bottom w:val="nil"/>
            </w:tcBorders>
          </w:tcPr>
          <w:p w14:paraId="070DE02C" w14:textId="77777777" w:rsidR="009B6531" w:rsidRPr="0083089B" w:rsidRDefault="009B6531" w:rsidP="00C24B60">
            <w:pPr>
              <w:jc w:val="both"/>
              <w:rPr>
                <w:rFonts w:asciiTheme="minorHAnsi" w:hAnsiTheme="minorHAnsi" w:cs="Tahoma"/>
                <w:b/>
                <w:iCs/>
                <w:sz w:val="22"/>
                <w:szCs w:val="22"/>
              </w:rPr>
            </w:pPr>
          </w:p>
        </w:tc>
        <w:tc>
          <w:tcPr>
            <w:tcW w:w="3402" w:type="dxa"/>
          </w:tcPr>
          <w:p w14:paraId="070DE02D" w14:textId="77777777" w:rsidR="009B6531" w:rsidRPr="0083089B" w:rsidRDefault="009B6531" w:rsidP="0025595F">
            <w:pPr>
              <w:spacing w:before="120" w:after="120"/>
              <w:jc w:val="both"/>
              <w:rPr>
                <w:rFonts w:asciiTheme="minorHAnsi" w:hAnsiTheme="minorHAnsi" w:cs="Tahoma"/>
                <w:bCs/>
                <w:iCs/>
                <w:sz w:val="22"/>
                <w:szCs w:val="22"/>
              </w:rPr>
            </w:pPr>
            <w:r w:rsidRPr="0083089B">
              <w:rPr>
                <w:rFonts w:asciiTheme="minorHAnsi" w:hAnsiTheme="minorHAnsi" w:cs="Tahoma"/>
                <w:bCs/>
                <w:iCs/>
                <w:sz w:val="22"/>
                <w:szCs w:val="22"/>
              </w:rPr>
              <w:t>Aged 25 and above (NLW)</w:t>
            </w:r>
          </w:p>
        </w:tc>
        <w:tc>
          <w:tcPr>
            <w:tcW w:w="1417" w:type="dxa"/>
          </w:tcPr>
          <w:p w14:paraId="070DE02E" w14:textId="77777777" w:rsidR="009B6531" w:rsidRPr="0083089B" w:rsidRDefault="009B6531" w:rsidP="009B6531">
            <w:pPr>
              <w:spacing w:before="120"/>
              <w:jc w:val="center"/>
              <w:rPr>
                <w:rFonts w:asciiTheme="minorHAnsi" w:hAnsiTheme="minorHAnsi" w:cs="Tahoma"/>
                <w:bCs/>
                <w:iCs/>
                <w:sz w:val="22"/>
                <w:szCs w:val="22"/>
              </w:rPr>
            </w:pPr>
            <w:r w:rsidRPr="0083089B">
              <w:rPr>
                <w:rFonts w:asciiTheme="minorHAnsi" w:hAnsiTheme="minorHAnsi" w:cs="Tahoma"/>
                <w:bCs/>
                <w:iCs/>
                <w:sz w:val="22"/>
                <w:szCs w:val="22"/>
              </w:rPr>
              <w:t>8.72</w:t>
            </w:r>
          </w:p>
        </w:tc>
      </w:tr>
      <w:tr w:rsidR="009B6531" w:rsidRPr="0083089B" w14:paraId="070DE035" w14:textId="77777777" w:rsidTr="00BE448F">
        <w:tc>
          <w:tcPr>
            <w:tcW w:w="3402" w:type="dxa"/>
          </w:tcPr>
          <w:p w14:paraId="070DE030" w14:textId="77777777" w:rsidR="009B6531" w:rsidRPr="0083089B" w:rsidRDefault="009B6531" w:rsidP="00B76329">
            <w:pPr>
              <w:spacing w:before="120" w:after="120"/>
              <w:jc w:val="both"/>
              <w:rPr>
                <w:rFonts w:asciiTheme="minorHAnsi" w:hAnsiTheme="minorHAnsi" w:cs="Tahoma"/>
                <w:bCs/>
                <w:iCs/>
                <w:sz w:val="22"/>
                <w:szCs w:val="22"/>
              </w:rPr>
            </w:pPr>
            <w:r w:rsidRPr="0083089B">
              <w:rPr>
                <w:rFonts w:asciiTheme="minorHAnsi" w:hAnsiTheme="minorHAnsi" w:cs="Tahoma"/>
                <w:bCs/>
                <w:iCs/>
                <w:sz w:val="22"/>
                <w:szCs w:val="22"/>
              </w:rPr>
              <w:t>Aged 21 to 24 inclusive</w:t>
            </w:r>
          </w:p>
        </w:tc>
        <w:tc>
          <w:tcPr>
            <w:tcW w:w="1417" w:type="dxa"/>
          </w:tcPr>
          <w:p w14:paraId="070DE031" w14:textId="77777777" w:rsidR="009B6531" w:rsidRPr="0083089B" w:rsidRDefault="009B6531" w:rsidP="00B76329">
            <w:pPr>
              <w:spacing w:before="120"/>
              <w:jc w:val="center"/>
              <w:rPr>
                <w:rFonts w:asciiTheme="minorHAnsi" w:hAnsiTheme="minorHAnsi" w:cs="Tahoma"/>
                <w:bCs/>
                <w:iCs/>
                <w:sz w:val="22"/>
                <w:szCs w:val="22"/>
              </w:rPr>
            </w:pPr>
            <w:r w:rsidRPr="0083089B">
              <w:rPr>
                <w:rFonts w:asciiTheme="minorHAnsi" w:hAnsiTheme="minorHAnsi" w:cs="Tahoma"/>
                <w:bCs/>
                <w:iCs/>
                <w:sz w:val="22"/>
                <w:szCs w:val="22"/>
              </w:rPr>
              <w:t>7.70</w:t>
            </w:r>
          </w:p>
        </w:tc>
        <w:tc>
          <w:tcPr>
            <w:tcW w:w="568" w:type="dxa"/>
            <w:tcBorders>
              <w:top w:val="nil"/>
              <w:bottom w:val="nil"/>
            </w:tcBorders>
          </w:tcPr>
          <w:p w14:paraId="070DE032" w14:textId="77777777" w:rsidR="009B6531" w:rsidRPr="0083089B" w:rsidRDefault="009B6531" w:rsidP="00C24B60">
            <w:pPr>
              <w:jc w:val="both"/>
              <w:rPr>
                <w:rFonts w:asciiTheme="minorHAnsi" w:hAnsiTheme="minorHAnsi" w:cs="Tahoma"/>
                <w:b/>
                <w:iCs/>
                <w:sz w:val="22"/>
                <w:szCs w:val="22"/>
              </w:rPr>
            </w:pPr>
          </w:p>
        </w:tc>
        <w:tc>
          <w:tcPr>
            <w:tcW w:w="3402" w:type="dxa"/>
          </w:tcPr>
          <w:p w14:paraId="070DE033" w14:textId="77777777" w:rsidR="009B6531" w:rsidRPr="0083089B" w:rsidRDefault="009B6531" w:rsidP="0025595F">
            <w:pPr>
              <w:spacing w:before="120" w:after="120"/>
              <w:jc w:val="both"/>
              <w:rPr>
                <w:rFonts w:asciiTheme="minorHAnsi" w:hAnsiTheme="minorHAnsi" w:cs="Tahoma"/>
                <w:bCs/>
                <w:iCs/>
                <w:sz w:val="22"/>
                <w:szCs w:val="22"/>
              </w:rPr>
            </w:pPr>
            <w:r w:rsidRPr="0083089B">
              <w:rPr>
                <w:rFonts w:asciiTheme="minorHAnsi" w:hAnsiTheme="minorHAnsi" w:cs="Tahoma"/>
                <w:bCs/>
                <w:iCs/>
                <w:sz w:val="22"/>
                <w:szCs w:val="22"/>
              </w:rPr>
              <w:t>Aged 21 to 24 inclusive</w:t>
            </w:r>
          </w:p>
        </w:tc>
        <w:tc>
          <w:tcPr>
            <w:tcW w:w="1417" w:type="dxa"/>
          </w:tcPr>
          <w:p w14:paraId="070DE034" w14:textId="77777777" w:rsidR="009B6531" w:rsidRPr="0083089B" w:rsidRDefault="009B6531" w:rsidP="009B6531">
            <w:pPr>
              <w:spacing w:before="120"/>
              <w:jc w:val="center"/>
              <w:rPr>
                <w:rFonts w:asciiTheme="minorHAnsi" w:hAnsiTheme="minorHAnsi" w:cs="Tahoma"/>
                <w:bCs/>
                <w:iCs/>
                <w:sz w:val="22"/>
                <w:szCs w:val="22"/>
              </w:rPr>
            </w:pPr>
            <w:r w:rsidRPr="0083089B">
              <w:rPr>
                <w:rFonts w:asciiTheme="minorHAnsi" w:hAnsiTheme="minorHAnsi" w:cs="Tahoma"/>
                <w:bCs/>
                <w:iCs/>
                <w:sz w:val="22"/>
                <w:szCs w:val="22"/>
              </w:rPr>
              <w:t>8.20</w:t>
            </w:r>
          </w:p>
        </w:tc>
      </w:tr>
      <w:tr w:rsidR="009B6531" w:rsidRPr="0083089B" w14:paraId="070DE03B" w14:textId="77777777" w:rsidTr="00BE448F">
        <w:tc>
          <w:tcPr>
            <w:tcW w:w="3402" w:type="dxa"/>
          </w:tcPr>
          <w:p w14:paraId="070DE036" w14:textId="77777777" w:rsidR="009B6531" w:rsidRPr="0083089B" w:rsidRDefault="009B6531" w:rsidP="00B76329">
            <w:pPr>
              <w:spacing w:before="120" w:after="120"/>
              <w:jc w:val="both"/>
              <w:rPr>
                <w:rFonts w:asciiTheme="minorHAnsi" w:hAnsiTheme="minorHAnsi" w:cs="Tahoma"/>
                <w:bCs/>
                <w:iCs/>
                <w:sz w:val="22"/>
                <w:szCs w:val="22"/>
              </w:rPr>
            </w:pPr>
            <w:r w:rsidRPr="0083089B">
              <w:rPr>
                <w:rFonts w:asciiTheme="minorHAnsi" w:hAnsiTheme="minorHAnsi" w:cs="Tahoma"/>
                <w:bCs/>
                <w:iCs/>
                <w:sz w:val="22"/>
                <w:szCs w:val="22"/>
              </w:rPr>
              <w:t>Aged 18 to 20 inclusive</w:t>
            </w:r>
          </w:p>
        </w:tc>
        <w:tc>
          <w:tcPr>
            <w:tcW w:w="1417" w:type="dxa"/>
          </w:tcPr>
          <w:p w14:paraId="070DE037" w14:textId="77777777" w:rsidR="009B6531" w:rsidRPr="0083089B" w:rsidRDefault="009B6531" w:rsidP="00B76329">
            <w:pPr>
              <w:spacing w:before="120"/>
              <w:jc w:val="center"/>
              <w:rPr>
                <w:rFonts w:asciiTheme="minorHAnsi" w:hAnsiTheme="minorHAnsi" w:cs="Tahoma"/>
                <w:bCs/>
                <w:iCs/>
                <w:sz w:val="22"/>
                <w:szCs w:val="22"/>
              </w:rPr>
            </w:pPr>
            <w:r w:rsidRPr="0083089B">
              <w:rPr>
                <w:rFonts w:asciiTheme="minorHAnsi" w:hAnsiTheme="minorHAnsi" w:cs="Tahoma"/>
                <w:bCs/>
                <w:iCs/>
                <w:sz w:val="22"/>
                <w:szCs w:val="22"/>
              </w:rPr>
              <w:t>6.15</w:t>
            </w:r>
          </w:p>
        </w:tc>
        <w:tc>
          <w:tcPr>
            <w:tcW w:w="568" w:type="dxa"/>
            <w:tcBorders>
              <w:top w:val="nil"/>
              <w:bottom w:val="nil"/>
            </w:tcBorders>
          </w:tcPr>
          <w:p w14:paraId="070DE038" w14:textId="77777777" w:rsidR="009B6531" w:rsidRPr="0083089B" w:rsidRDefault="009B6531" w:rsidP="00C24B60">
            <w:pPr>
              <w:jc w:val="both"/>
              <w:rPr>
                <w:rFonts w:asciiTheme="minorHAnsi" w:hAnsiTheme="minorHAnsi" w:cs="Tahoma"/>
                <w:b/>
                <w:iCs/>
                <w:sz w:val="22"/>
                <w:szCs w:val="22"/>
              </w:rPr>
            </w:pPr>
          </w:p>
        </w:tc>
        <w:tc>
          <w:tcPr>
            <w:tcW w:w="3402" w:type="dxa"/>
          </w:tcPr>
          <w:p w14:paraId="070DE039" w14:textId="77777777" w:rsidR="009B6531" w:rsidRPr="0083089B" w:rsidRDefault="009B6531" w:rsidP="0025595F">
            <w:pPr>
              <w:spacing w:before="120" w:after="120"/>
              <w:jc w:val="both"/>
              <w:rPr>
                <w:rFonts w:asciiTheme="minorHAnsi" w:hAnsiTheme="minorHAnsi" w:cs="Tahoma"/>
                <w:bCs/>
                <w:iCs/>
                <w:sz w:val="22"/>
                <w:szCs w:val="22"/>
              </w:rPr>
            </w:pPr>
            <w:r w:rsidRPr="0083089B">
              <w:rPr>
                <w:rFonts w:asciiTheme="minorHAnsi" w:hAnsiTheme="minorHAnsi" w:cs="Tahoma"/>
                <w:bCs/>
                <w:iCs/>
                <w:sz w:val="22"/>
                <w:szCs w:val="22"/>
              </w:rPr>
              <w:t>Aged 18 to 20 inclusive</w:t>
            </w:r>
          </w:p>
        </w:tc>
        <w:tc>
          <w:tcPr>
            <w:tcW w:w="1417" w:type="dxa"/>
          </w:tcPr>
          <w:p w14:paraId="070DE03A" w14:textId="77777777" w:rsidR="009B6531" w:rsidRPr="0083089B" w:rsidRDefault="009B6531" w:rsidP="009B6531">
            <w:pPr>
              <w:spacing w:before="120"/>
              <w:jc w:val="center"/>
              <w:rPr>
                <w:rFonts w:asciiTheme="minorHAnsi" w:hAnsiTheme="minorHAnsi" w:cs="Tahoma"/>
                <w:bCs/>
                <w:iCs/>
                <w:sz w:val="22"/>
                <w:szCs w:val="22"/>
              </w:rPr>
            </w:pPr>
            <w:r w:rsidRPr="0083089B">
              <w:rPr>
                <w:rFonts w:asciiTheme="minorHAnsi" w:hAnsiTheme="minorHAnsi" w:cs="Tahoma"/>
                <w:bCs/>
                <w:iCs/>
                <w:sz w:val="22"/>
                <w:szCs w:val="22"/>
              </w:rPr>
              <w:t>6.45</w:t>
            </w:r>
          </w:p>
        </w:tc>
      </w:tr>
      <w:tr w:rsidR="009B6531" w:rsidRPr="0083089B" w14:paraId="070DE041" w14:textId="77777777" w:rsidTr="00BE448F">
        <w:tc>
          <w:tcPr>
            <w:tcW w:w="3402" w:type="dxa"/>
          </w:tcPr>
          <w:p w14:paraId="070DE03C" w14:textId="77777777" w:rsidR="009B6531" w:rsidRPr="0083089B" w:rsidRDefault="009B6531" w:rsidP="00B76329">
            <w:pPr>
              <w:spacing w:before="120" w:after="120"/>
              <w:rPr>
                <w:rFonts w:asciiTheme="minorHAnsi" w:hAnsiTheme="minorHAnsi" w:cs="Tahoma"/>
                <w:bCs/>
                <w:iCs/>
                <w:sz w:val="22"/>
                <w:szCs w:val="22"/>
              </w:rPr>
            </w:pPr>
            <w:r w:rsidRPr="0083089B">
              <w:rPr>
                <w:rFonts w:asciiTheme="minorHAnsi" w:hAnsiTheme="minorHAnsi" w:cs="Tahoma"/>
                <w:bCs/>
                <w:iCs/>
                <w:sz w:val="22"/>
                <w:szCs w:val="22"/>
              </w:rPr>
              <w:t xml:space="preserve">Aged under 18 </w:t>
            </w:r>
            <w:r w:rsidRPr="0083089B">
              <w:rPr>
                <w:rFonts w:asciiTheme="minorHAnsi" w:hAnsiTheme="minorHAnsi" w:cs="Tahoma"/>
                <w:bCs/>
                <w:iCs/>
                <w:sz w:val="20"/>
                <w:szCs w:val="20"/>
              </w:rPr>
              <w:t>(but above compulsory school leaving age)</w:t>
            </w:r>
          </w:p>
        </w:tc>
        <w:tc>
          <w:tcPr>
            <w:tcW w:w="1417" w:type="dxa"/>
          </w:tcPr>
          <w:p w14:paraId="070DE03D" w14:textId="77777777" w:rsidR="009B6531" w:rsidRPr="0083089B" w:rsidRDefault="009B6531" w:rsidP="00B76329">
            <w:pPr>
              <w:spacing w:before="120"/>
              <w:jc w:val="center"/>
              <w:rPr>
                <w:rFonts w:asciiTheme="minorHAnsi" w:hAnsiTheme="minorHAnsi" w:cs="Tahoma"/>
                <w:bCs/>
                <w:iCs/>
                <w:sz w:val="22"/>
                <w:szCs w:val="22"/>
              </w:rPr>
            </w:pPr>
            <w:r w:rsidRPr="0083089B">
              <w:rPr>
                <w:rFonts w:asciiTheme="minorHAnsi" w:hAnsiTheme="minorHAnsi" w:cs="Tahoma"/>
                <w:bCs/>
                <w:iCs/>
                <w:sz w:val="22"/>
                <w:szCs w:val="22"/>
              </w:rPr>
              <w:t>4.35</w:t>
            </w:r>
          </w:p>
        </w:tc>
        <w:tc>
          <w:tcPr>
            <w:tcW w:w="568" w:type="dxa"/>
            <w:tcBorders>
              <w:top w:val="nil"/>
              <w:bottom w:val="nil"/>
            </w:tcBorders>
          </w:tcPr>
          <w:p w14:paraId="070DE03E" w14:textId="77777777" w:rsidR="009B6531" w:rsidRPr="0083089B" w:rsidRDefault="009B6531" w:rsidP="00C24B60">
            <w:pPr>
              <w:jc w:val="both"/>
              <w:rPr>
                <w:rFonts w:asciiTheme="minorHAnsi" w:hAnsiTheme="minorHAnsi" w:cs="Tahoma"/>
                <w:b/>
                <w:iCs/>
                <w:sz w:val="22"/>
                <w:szCs w:val="22"/>
              </w:rPr>
            </w:pPr>
          </w:p>
        </w:tc>
        <w:tc>
          <w:tcPr>
            <w:tcW w:w="3402" w:type="dxa"/>
          </w:tcPr>
          <w:p w14:paraId="070DE03F" w14:textId="77777777" w:rsidR="009B6531" w:rsidRPr="0083089B" w:rsidRDefault="009B6531" w:rsidP="0025595F">
            <w:pPr>
              <w:spacing w:before="120" w:after="120"/>
              <w:rPr>
                <w:rFonts w:asciiTheme="minorHAnsi" w:hAnsiTheme="minorHAnsi" w:cs="Tahoma"/>
                <w:bCs/>
                <w:iCs/>
                <w:sz w:val="22"/>
                <w:szCs w:val="22"/>
              </w:rPr>
            </w:pPr>
            <w:r w:rsidRPr="0083089B">
              <w:rPr>
                <w:rFonts w:asciiTheme="minorHAnsi" w:hAnsiTheme="minorHAnsi" w:cs="Tahoma"/>
                <w:bCs/>
                <w:iCs/>
                <w:sz w:val="22"/>
                <w:szCs w:val="22"/>
              </w:rPr>
              <w:t xml:space="preserve">Aged under 18 </w:t>
            </w:r>
            <w:r w:rsidRPr="0083089B">
              <w:rPr>
                <w:rFonts w:asciiTheme="minorHAnsi" w:hAnsiTheme="minorHAnsi" w:cs="Tahoma"/>
                <w:bCs/>
                <w:iCs/>
                <w:sz w:val="20"/>
                <w:szCs w:val="20"/>
              </w:rPr>
              <w:t>(but above compulsory school leaving age)</w:t>
            </w:r>
          </w:p>
        </w:tc>
        <w:tc>
          <w:tcPr>
            <w:tcW w:w="1417" w:type="dxa"/>
          </w:tcPr>
          <w:p w14:paraId="070DE040" w14:textId="77777777" w:rsidR="009B6531" w:rsidRPr="0083089B" w:rsidRDefault="009B6531" w:rsidP="009B6531">
            <w:pPr>
              <w:spacing w:before="120"/>
              <w:jc w:val="center"/>
              <w:rPr>
                <w:rFonts w:asciiTheme="minorHAnsi" w:hAnsiTheme="minorHAnsi" w:cs="Tahoma"/>
                <w:bCs/>
                <w:iCs/>
                <w:sz w:val="22"/>
                <w:szCs w:val="22"/>
              </w:rPr>
            </w:pPr>
            <w:r w:rsidRPr="0083089B">
              <w:rPr>
                <w:rFonts w:asciiTheme="minorHAnsi" w:hAnsiTheme="minorHAnsi" w:cs="Tahoma"/>
                <w:bCs/>
                <w:iCs/>
                <w:sz w:val="22"/>
                <w:szCs w:val="22"/>
              </w:rPr>
              <w:t>4.55</w:t>
            </w:r>
          </w:p>
        </w:tc>
      </w:tr>
      <w:tr w:rsidR="009B6531" w:rsidRPr="0083089B" w14:paraId="070DE047" w14:textId="77777777" w:rsidTr="00BE448F">
        <w:tc>
          <w:tcPr>
            <w:tcW w:w="3402" w:type="dxa"/>
          </w:tcPr>
          <w:p w14:paraId="070DE042" w14:textId="77777777" w:rsidR="009B6531" w:rsidRPr="0083089B" w:rsidRDefault="009B6531" w:rsidP="009B6531">
            <w:pPr>
              <w:spacing w:before="120" w:after="120"/>
              <w:jc w:val="both"/>
              <w:rPr>
                <w:rFonts w:asciiTheme="minorHAnsi" w:hAnsiTheme="minorHAnsi" w:cs="Tahoma"/>
                <w:bCs/>
                <w:iCs/>
                <w:sz w:val="22"/>
                <w:szCs w:val="22"/>
              </w:rPr>
            </w:pPr>
            <w:r w:rsidRPr="0083089B">
              <w:rPr>
                <w:rFonts w:asciiTheme="minorHAnsi" w:hAnsiTheme="minorHAnsi" w:cs="Tahoma"/>
                <w:bCs/>
                <w:iCs/>
                <w:sz w:val="22"/>
                <w:szCs w:val="22"/>
              </w:rPr>
              <w:t>Apprentices aged under 19</w:t>
            </w:r>
          </w:p>
        </w:tc>
        <w:tc>
          <w:tcPr>
            <w:tcW w:w="1417" w:type="dxa"/>
          </w:tcPr>
          <w:p w14:paraId="070DE043" w14:textId="77777777" w:rsidR="009B6531" w:rsidRPr="0083089B" w:rsidRDefault="009B6531" w:rsidP="00B76329">
            <w:pPr>
              <w:spacing w:before="120"/>
              <w:jc w:val="center"/>
              <w:rPr>
                <w:rFonts w:asciiTheme="minorHAnsi" w:hAnsiTheme="minorHAnsi" w:cs="Tahoma"/>
                <w:bCs/>
                <w:iCs/>
                <w:sz w:val="22"/>
                <w:szCs w:val="22"/>
              </w:rPr>
            </w:pPr>
            <w:r w:rsidRPr="0083089B">
              <w:rPr>
                <w:rFonts w:asciiTheme="minorHAnsi" w:hAnsiTheme="minorHAnsi" w:cs="Tahoma"/>
                <w:bCs/>
                <w:iCs/>
                <w:sz w:val="22"/>
                <w:szCs w:val="22"/>
              </w:rPr>
              <w:t>3.90</w:t>
            </w:r>
          </w:p>
        </w:tc>
        <w:tc>
          <w:tcPr>
            <w:tcW w:w="568" w:type="dxa"/>
            <w:tcBorders>
              <w:top w:val="nil"/>
              <w:bottom w:val="nil"/>
            </w:tcBorders>
          </w:tcPr>
          <w:p w14:paraId="070DE044" w14:textId="77777777" w:rsidR="009B6531" w:rsidRPr="0083089B" w:rsidRDefault="009B6531" w:rsidP="00C24B60">
            <w:pPr>
              <w:jc w:val="both"/>
              <w:rPr>
                <w:rFonts w:asciiTheme="minorHAnsi" w:hAnsiTheme="minorHAnsi" w:cs="Tahoma"/>
                <w:b/>
                <w:iCs/>
                <w:sz w:val="22"/>
                <w:szCs w:val="22"/>
              </w:rPr>
            </w:pPr>
          </w:p>
        </w:tc>
        <w:tc>
          <w:tcPr>
            <w:tcW w:w="3402" w:type="dxa"/>
          </w:tcPr>
          <w:p w14:paraId="070DE045" w14:textId="77777777" w:rsidR="009B6531" w:rsidRPr="0083089B" w:rsidRDefault="009B6531" w:rsidP="0025595F">
            <w:pPr>
              <w:spacing w:before="120" w:after="120"/>
              <w:jc w:val="both"/>
              <w:rPr>
                <w:rFonts w:asciiTheme="minorHAnsi" w:hAnsiTheme="minorHAnsi" w:cs="Tahoma"/>
                <w:bCs/>
                <w:iCs/>
                <w:sz w:val="22"/>
                <w:szCs w:val="22"/>
              </w:rPr>
            </w:pPr>
            <w:r w:rsidRPr="0083089B">
              <w:rPr>
                <w:rFonts w:asciiTheme="minorHAnsi" w:hAnsiTheme="minorHAnsi" w:cs="Tahoma"/>
                <w:bCs/>
                <w:iCs/>
                <w:sz w:val="22"/>
                <w:szCs w:val="22"/>
              </w:rPr>
              <w:t>Apprentices aged under 19</w:t>
            </w:r>
          </w:p>
        </w:tc>
        <w:tc>
          <w:tcPr>
            <w:tcW w:w="1417" w:type="dxa"/>
          </w:tcPr>
          <w:p w14:paraId="070DE046" w14:textId="77777777" w:rsidR="009B6531" w:rsidRPr="0083089B" w:rsidRDefault="009B6531" w:rsidP="009B6531">
            <w:pPr>
              <w:spacing w:before="120"/>
              <w:jc w:val="center"/>
              <w:rPr>
                <w:rFonts w:asciiTheme="minorHAnsi" w:hAnsiTheme="minorHAnsi" w:cs="Tahoma"/>
                <w:bCs/>
                <w:iCs/>
                <w:sz w:val="22"/>
                <w:szCs w:val="22"/>
              </w:rPr>
            </w:pPr>
            <w:r w:rsidRPr="0083089B">
              <w:rPr>
                <w:rFonts w:asciiTheme="minorHAnsi" w:hAnsiTheme="minorHAnsi" w:cs="Tahoma"/>
                <w:bCs/>
                <w:iCs/>
                <w:sz w:val="22"/>
                <w:szCs w:val="22"/>
              </w:rPr>
              <w:t>4.15</w:t>
            </w:r>
          </w:p>
        </w:tc>
      </w:tr>
      <w:tr w:rsidR="009B6531" w:rsidRPr="0083089B" w14:paraId="070DE04D" w14:textId="77777777" w:rsidTr="00BE448F">
        <w:tc>
          <w:tcPr>
            <w:tcW w:w="3402" w:type="dxa"/>
          </w:tcPr>
          <w:p w14:paraId="070DE048" w14:textId="77777777" w:rsidR="009B6531" w:rsidRPr="0083089B" w:rsidRDefault="009B6531" w:rsidP="00B76329">
            <w:pPr>
              <w:spacing w:before="120" w:after="120"/>
              <w:jc w:val="both"/>
              <w:rPr>
                <w:rFonts w:asciiTheme="minorHAnsi" w:hAnsiTheme="minorHAnsi" w:cs="Tahoma"/>
                <w:bCs/>
                <w:iCs/>
                <w:sz w:val="22"/>
                <w:szCs w:val="22"/>
              </w:rPr>
            </w:pPr>
            <w:r w:rsidRPr="0083089B">
              <w:rPr>
                <w:rFonts w:asciiTheme="minorHAnsi" w:hAnsiTheme="minorHAnsi" w:cs="Tahoma"/>
                <w:bCs/>
                <w:iCs/>
                <w:sz w:val="22"/>
                <w:szCs w:val="22"/>
              </w:rPr>
              <w:t xml:space="preserve">Apprentices aged 19 and over, </w:t>
            </w:r>
            <w:r w:rsidRPr="0083089B">
              <w:rPr>
                <w:rFonts w:asciiTheme="minorHAnsi" w:hAnsiTheme="minorHAnsi" w:cs="Tahoma"/>
                <w:bCs/>
                <w:iCs/>
                <w:sz w:val="20"/>
                <w:szCs w:val="20"/>
              </w:rPr>
              <w:t>(but in first year of apprenticeship)</w:t>
            </w:r>
          </w:p>
        </w:tc>
        <w:tc>
          <w:tcPr>
            <w:tcW w:w="1417" w:type="dxa"/>
          </w:tcPr>
          <w:p w14:paraId="070DE049" w14:textId="77777777" w:rsidR="009B6531" w:rsidRPr="0083089B" w:rsidRDefault="009B6531" w:rsidP="00B76329">
            <w:pPr>
              <w:spacing w:before="120"/>
              <w:jc w:val="center"/>
              <w:rPr>
                <w:rFonts w:asciiTheme="minorHAnsi" w:hAnsiTheme="minorHAnsi" w:cs="Tahoma"/>
                <w:bCs/>
                <w:iCs/>
                <w:sz w:val="22"/>
                <w:szCs w:val="22"/>
              </w:rPr>
            </w:pPr>
            <w:r w:rsidRPr="0083089B">
              <w:rPr>
                <w:rFonts w:asciiTheme="minorHAnsi" w:hAnsiTheme="minorHAnsi" w:cs="Tahoma"/>
                <w:bCs/>
                <w:iCs/>
                <w:sz w:val="22"/>
                <w:szCs w:val="22"/>
              </w:rPr>
              <w:t>3.90</w:t>
            </w:r>
          </w:p>
        </w:tc>
        <w:tc>
          <w:tcPr>
            <w:tcW w:w="568" w:type="dxa"/>
            <w:tcBorders>
              <w:top w:val="nil"/>
              <w:bottom w:val="nil"/>
            </w:tcBorders>
          </w:tcPr>
          <w:p w14:paraId="070DE04A" w14:textId="77777777" w:rsidR="009B6531" w:rsidRPr="0083089B" w:rsidRDefault="009B6531" w:rsidP="00C24B60">
            <w:pPr>
              <w:jc w:val="both"/>
              <w:rPr>
                <w:rFonts w:asciiTheme="minorHAnsi" w:hAnsiTheme="minorHAnsi" w:cs="Tahoma"/>
                <w:b/>
                <w:iCs/>
                <w:sz w:val="22"/>
                <w:szCs w:val="22"/>
              </w:rPr>
            </w:pPr>
          </w:p>
        </w:tc>
        <w:tc>
          <w:tcPr>
            <w:tcW w:w="3402" w:type="dxa"/>
          </w:tcPr>
          <w:p w14:paraId="070DE04B" w14:textId="77777777" w:rsidR="009B6531" w:rsidRPr="0083089B" w:rsidRDefault="009B6531" w:rsidP="009B6531">
            <w:pPr>
              <w:spacing w:before="120" w:after="120"/>
              <w:rPr>
                <w:rFonts w:asciiTheme="minorHAnsi" w:hAnsiTheme="minorHAnsi" w:cs="Tahoma"/>
                <w:bCs/>
                <w:iCs/>
                <w:sz w:val="22"/>
                <w:szCs w:val="22"/>
              </w:rPr>
            </w:pPr>
            <w:r w:rsidRPr="0083089B">
              <w:rPr>
                <w:rFonts w:asciiTheme="minorHAnsi" w:hAnsiTheme="minorHAnsi" w:cs="Tahoma"/>
                <w:bCs/>
                <w:iCs/>
                <w:sz w:val="22"/>
                <w:szCs w:val="22"/>
              </w:rPr>
              <w:t>Apprentices aged 19 and over, (</w:t>
            </w:r>
            <w:r w:rsidRPr="0083089B">
              <w:rPr>
                <w:rFonts w:asciiTheme="minorHAnsi" w:hAnsiTheme="minorHAnsi" w:cs="Tahoma"/>
                <w:bCs/>
                <w:iCs/>
                <w:sz w:val="20"/>
                <w:szCs w:val="20"/>
              </w:rPr>
              <w:t>but in first year of apprenticeship)</w:t>
            </w:r>
          </w:p>
        </w:tc>
        <w:tc>
          <w:tcPr>
            <w:tcW w:w="1417" w:type="dxa"/>
          </w:tcPr>
          <w:p w14:paraId="070DE04C" w14:textId="77777777" w:rsidR="009B6531" w:rsidRPr="0083089B" w:rsidRDefault="009B6531" w:rsidP="009B6531">
            <w:pPr>
              <w:spacing w:before="120"/>
              <w:jc w:val="center"/>
              <w:rPr>
                <w:rFonts w:asciiTheme="minorHAnsi" w:hAnsiTheme="minorHAnsi" w:cs="Tahoma"/>
                <w:bCs/>
                <w:iCs/>
                <w:sz w:val="22"/>
                <w:szCs w:val="22"/>
              </w:rPr>
            </w:pPr>
            <w:r w:rsidRPr="0083089B">
              <w:rPr>
                <w:rFonts w:asciiTheme="minorHAnsi" w:hAnsiTheme="minorHAnsi" w:cs="Tahoma"/>
                <w:bCs/>
                <w:iCs/>
                <w:sz w:val="22"/>
                <w:szCs w:val="22"/>
              </w:rPr>
              <w:t>4.15</w:t>
            </w:r>
          </w:p>
        </w:tc>
      </w:tr>
    </w:tbl>
    <w:p w14:paraId="070DE04E" w14:textId="77777777" w:rsidR="003B3D87" w:rsidRPr="0083089B" w:rsidRDefault="003B3D87" w:rsidP="00C24B60">
      <w:pPr>
        <w:jc w:val="both"/>
        <w:rPr>
          <w:rFonts w:asciiTheme="minorHAnsi" w:hAnsiTheme="minorHAnsi" w:cs="Tahoma"/>
          <w:b/>
          <w:iCs/>
          <w:sz w:val="28"/>
          <w:szCs w:val="28"/>
        </w:rPr>
      </w:pPr>
    </w:p>
    <w:p w14:paraId="070DE04F" w14:textId="77777777" w:rsidR="009B6531" w:rsidRPr="0083089B" w:rsidRDefault="009B6531" w:rsidP="00C24B60">
      <w:pPr>
        <w:jc w:val="both"/>
        <w:rPr>
          <w:rFonts w:asciiTheme="minorHAnsi" w:hAnsiTheme="minorHAnsi" w:cs="Tahoma"/>
          <w:b/>
          <w:iCs/>
          <w:sz w:val="28"/>
          <w:szCs w:val="28"/>
        </w:rPr>
      </w:pPr>
    </w:p>
    <w:p w14:paraId="070DE050" w14:textId="77777777" w:rsidR="009B6531" w:rsidRPr="003D2F2E" w:rsidRDefault="009B6531" w:rsidP="00C24B60">
      <w:pPr>
        <w:jc w:val="both"/>
        <w:rPr>
          <w:rFonts w:asciiTheme="minorHAnsi" w:hAnsiTheme="minorHAnsi" w:cs="Tahoma"/>
          <w:b/>
          <w:i/>
          <w:sz w:val="32"/>
          <w:szCs w:val="32"/>
        </w:rPr>
      </w:pPr>
      <w:r w:rsidRPr="003D2F2E">
        <w:rPr>
          <w:rFonts w:asciiTheme="minorHAnsi" w:hAnsiTheme="minorHAnsi" w:cs="Tahoma"/>
          <w:b/>
          <w:iCs/>
          <w:sz w:val="32"/>
          <w:szCs w:val="32"/>
        </w:rPr>
        <w:t>STATUTORY ADDITIONS TO PAY</w:t>
      </w:r>
    </w:p>
    <w:p w14:paraId="070DE052" w14:textId="77777777" w:rsidR="003B3D87" w:rsidRPr="0083089B" w:rsidRDefault="003B3D87" w:rsidP="00C24B60">
      <w:pPr>
        <w:jc w:val="both"/>
        <w:rPr>
          <w:rFonts w:asciiTheme="minorHAnsi" w:hAnsiTheme="minorHAnsi" w:cs="Tahoma"/>
          <w:b/>
          <w:i/>
          <w:sz w:val="20"/>
          <w:szCs w:val="20"/>
        </w:rPr>
      </w:pPr>
    </w:p>
    <w:p w14:paraId="070DE053" w14:textId="77777777" w:rsidR="009B6531" w:rsidRPr="0083089B" w:rsidRDefault="009B6531" w:rsidP="009B6531">
      <w:pPr>
        <w:spacing w:line="288" w:lineRule="auto"/>
        <w:rPr>
          <w:rFonts w:asciiTheme="minorHAnsi" w:hAnsiTheme="minorHAnsi" w:cs="Tahoma"/>
          <w:sz w:val="22"/>
          <w:szCs w:val="28"/>
        </w:rPr>
      </w:pPr>
      <w:r w:rsidRPr="0083089B">
        <w:rPr>
          <w:rFonts w:asciiTheme="minorHAnsi" w:hAnsiTheme="minorHAnsi" w:cs="Tahoma"/>
          <w:sz w:val="22"/>
          <w:szCs w:val="28"/>
        </w:rPr>
        <w:t xml:space="preserve">Statutory Additions to pay are additional payments </w:t>
      </w:r>
      <w:proofErr w:type="spellStart"/>
      <w:r w:rsidRPr="0083089B">
        <w:rPr>
          <w:rFonts w:asciiTheme="minorHAnsi" w:hAnsiTheme="minorHAnsi" w:cs="Tahoma"/>
          <w:sz w:val="22"/>
          <w:szCs w:val="28"/>
        </w:rPr>
        <w:t>authorised</w:t>
      </w:r>
      <w:proofErr w:type="spellEnd"/>
      <w:r w:rsidRPr="0083089B">
        <w:rPr>
          <w:rFonts w:asciiTheme="minorHAnsi" w:hAnsiTheme="minorHAnsi" w:cs="Tahoma"/>
          <w:sz w:val="22"/>
          <w:szCs w:val="28"/>
        </w:rPr>
        <w:t xml:space="preserve"> by the government if certain employment criteria are met.  These payments include sickness pay, maternity pay, paternity pay and adoption pay.  </w:t>
      </w:r>
    </w:p>
    <w:p w14:paraId="070DE055" w14:textId="698606FA" w:rsidR="00573A92" w:rsidRDefault="009B6531" w:rsidP="00B62BCA">
      <w:pPr>
        <w:spacing w:line="288" w:lineRule="auto"/>
        <w:rPr>
          <w:rFonts w:asciiTheme="minorHAnsi" w:hAnsiTheme="minorHAnsi" w:cs="Tahoma"/>
          <w:sz w:val="20"/>
        </w:rPr>
      </w:pPr>
      <w:r w:rsidRPr="0083089B">
        <w:rPr>
          <w:rFonts w:asciiTheme="minorHAnsi" w:hAnsiTheme="minorHAnsi" w:cs="Tahoma"/>
          <w:sz w:val="22"/>
          <w:szCs w:val="28"/>
        </w:rPr>
        <w:t>All of these payments are subject to income tax and National Insurance contributions as they are part of an employees’ total gross pay.  Any statutory addition to pay is added to any other pay for the period before the processing o</w:t>
      </w:r>
      <w:r w:rsidRPr="0083089B">
        <w:rPr>
          <w:rFonts w:asciiTheme="minorHAnsi" w:hAnsiTheme="minorHAnsi" w:cs="Tahoma"/>
          <w:sz w:val="22"/>
          <w:szCs w:val="22"/>
        </w:rPr>
        <w:t>f the payroll takes place.</w:t>
      </w:r>
      <w:r w:rsidR="00573A92" w:rsidRPr="0083089B">
        <w:rPr>
          <w:rFonts w:asciiTheme="minorHAnsi" w:hAnsiTheme="minorHAnsi" w:cs="Tahoma"/>
          <w:sz w:val="22"/>
          <w:szCs w:val="22"/>
        </w:rPr>
        <w:t xml:space="preserve">  </w:t>
      </w:r>
    </w:p>
    <w:p w14:paraId="55C68B79" w14:textId="77777777" w:rsidR="00B13091" w:rsidRPr="00B62BCA" w:rsidRDefault="00B13091" w:rsidP="00B62BCA">
      <w:pPr>
        <w:spacing w:line="288" w:lineRule="auto"/>
        <w:rPr>
          <w:rFonts w:asciiTheme="minorHAnsi" w:hAnsiTheme="minorHAnsi" w:cs="Tahoma"/>
          <w:sz w:val="20"/>
        </w:rPr>
      </w:pPr>
    </w:p>
    <w:p w14:paraId="070DE056" w14:textId="77777777" w:rsidR="00573A92" w:rsidRPr="003D2F2E" w:rsidRDefault="00573A92" w:rsidP="00573A92">
      <w:pPr>
        <w:spacing w:after="240"/>
        <w:ind w:right="215"/>
        <w:rPr>
          <w:rFonts w:asciiTheme="minorHAnsi" w:hAnsiTheme="minorHAnsi" w:cs="Tahoma"/>
          <w:b/>
          <w:bCs/>
          <w:sz w:val="28"/>
          <w:szCs w:val="28"/>
        </w:rPr>
      </w:pPr>
      <w:r w:rsidRPr="003D2F2E">
        <w:rPr>
          <w:rFonts w:asciiTheme="minorHAnsi" w:hAnsiTheme="minorHAnsi" w:cs="Tahoma"/>
          <w:b/>
          <w:bCs/>
          <w:sz w:val="28"/>
          <w:szCs w:val="28"/>
        </w:rPr>
        <w:t>Statutory Sick Pay</w:t>
      </w:r>
    </w:p>
    <w:p w14:paraId="070DE057" w14:textId="77777777" w:rsidR="009B6531" w:rsidRPr="0083089B" w:rsidRDefault="009B6531" w:rsidP="009B6531">
      <w:pPr>
        <w:spacing w:after="240"/>
        <w:ind w:right="215"/>
        <w:rPr>
          <w:rFonts w:asciiTheme="minorHAnsi" w:hAnsiTheme="minorHAnsi" w:cs="Tahoma"/>
          <w:b/>
          <w:bCs/>
          <w:szCs w:val="22"/>
        </w:rPr>
      </w:pPr>
      <w:r w:rsidRPr="0083089B">
        <w:rPr>
          <w:rFonts w:asciiTheme="minorHAnsi" w:hAnsiTheme="minorHAnsi" w:cs="Tahoma"/>
          <w:b/>
          <w:bCs/>
          <w:szCs w:val="22"/>
        </w:rPr>
        <w:t>Tax Year 2019/20</w:t>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t>Tax Year 2020/21</w:t>
      </w:r>
    </w:p>
    <w:p w14:paraId="070DE058" w14:textId="77777777" w:rsidR="00573A92" w:rsidRPr="0083089B" w:rsidRDefault="00573A92" w:rsidP="009B6531">
      <w:pPr>
        <w:spacing w:after="240"/>
        <w:ind w:right="215"/>
        <w:rPr>
          <w:rFonts w:asciiTheme="minorHAnsi" w:hAnsiTheme="minorHAnsi" w:cs="Tahoma"/>
          <w:b/>
          <w:bCs/>
          <w:sz w:val="22"/>
          <w:szCs w:val="20"/>
        </w:rPr>
      </w:pPr>
      <w:r w:rsidRPr="0083089B">
        <w:rPr>
          <w:rFonts w:asciiTheme="minorHAnsi" w:hAnsiTheme="minorHAnsi" w:cs="Tahoma"/>
          <w:b/>
          <w:bCs/>
          <w:sz w:val="22"/>
          <w:szCs w:val="20"/>
        </w:rPr>
        <w:t>Average weekly earnings:  £118</w:t>
      </w:r>
      <w:r w:rsidRPr="0083089B">
        <w:rPr>
          <w:rFonts w:asciiTheme="minorHAnsi" w:hAnsiTheme="minorHAnsi" w:cs="Tahoma"/>
          <w:b/>
          <w:bCs/>
          <w:sz w:val="22"/>
          <w:szCs w:val="20"/>
        </w:rPr>
        <w:tab/>
      </w:r>
      <w:r w:rsidRPr="0083089B">
        <w:rPr>
          <w:rFonts w:asciiTheme="minorHAnsi" w:hAnsiTheme="minorHAnsi" w:cs="Tahoma"/>
          <w:b/>
          <w:bCs/>
          <w:sz w:val="22"/>
          <w:szCs w:val="20"/>
        </w:rPr>
        <w:tab/>
      </w:r>
      <w:r w:rsidRPr="0083089B">
        <w:rPr>
          <w:rFonts w:asciiTheme="minorHAnsi" w:hAnsiTheme="minorHAnsi" w:cs="Tahoma"/>
          <w:b/>
          <w:bCs/>
          <w:sz w:val="22"/>
          <w:szCs w:val="20"/>
        </w:rPr>
        <w:tab/>
      </w:r>
      <w:r w:rsidRPr="0083089B">
        <w:rPr>
          <w:rFonts w:asciiTheme="minorHAnsi" w:hAnsiTheme="minorHAnsi" w:cs="Tahoma"/>
          <w:b/>
          <w:bCs/>
          <w:sz w:val="22"/>
          <w:szCs w:val="20"/>
        </w:rPr>
        <w:tab/>
        <w:t>Average weekly earnings:  £120</w:t>
      </w:r>
    </w:p>
    <w:tbl>
      <w:tblPr>
        <w:tblStyle w:val="TableGrid"/>
        <w:tblW w:w="10346" w:type="dxa"/>
        <w:tblLook w:val="04A0" w:firstRow="1" w:lastRow="0" w:firstColumn="1" w:lastColumn="0" w:noHBand="0" w:noVBand="1"/>
      </w:tblPr>
      <w:tblGrid>
        <w:gridCol w:w="3402"/>
        <w:gridCol w:w="1417"/>
        <w:gridCol w:w="708"/>
        <w:gridCol w:w="3402"/>
        <w:gridCol w:w="1417"/>
      </w:tblGrid>
      <w:tr w:rsidR="009B6531" w:rsidRPr="0083089B" w14:paraId="070DE05E" w14:textId="77777777" w:rsidTr="00022239">
        <w:tc>
          <w:tcPr>
            <w:tcW w:w="3402" w:type="dxa"/>
            <w:shd w:val="clear" w:color="auto" w:fill="DBE5F1" w:themeFill="accent1" w:themeFillTint="33"/>
          </w:tcPr>
          <w:p w14:paraId="070DE059" w14:textId="77777777" w:rsidR="009B6531" w:rsidRPr="0083089B" w:rsidRDefault="009B6531"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Statutory Payment</w:t>
            </w:r>
          </w:p>
        </w:tc>
        <w:tc>
          <w:tcPr>
            <w:tcW w:w="1417" w:type="dxa"/>
            <w:shd w:val="clear" w:color="auto" w:fill="DBE5F1" w:themeFill="accent1" w:themeFillTint="33"/>
          </w:tcPr>
          <w:p w14:paraId="070DE05A" w14:textId="77777777" w:rsidR="009B6531" w:rsidRPr="0083089B" w:rsidRDefault="009B6531"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Rate £</w:t>
            </w:r>
          </w:p>
        </w:tc>
        <w:tc>
          <w:tcPr>
            <w:tcW w:w="708" w:type="dxa"/>
            <w:tcBorders>
              <w:top w:val="nil"/>
              <w:bottom w:val="nil"/>
            </w:tcBorders>
          </w:tcPr>
          <w:p w14:paraId="070DE05B" w14:textId="77777777" w:rsidR="009B6531" w:rsidRPr="0083089B" w:rsidRDefault="009B6531" w:rsidP="0025595F">
            <w:pPr>
              <w:spacing w:before="120" w:after="120"/>
              <w:ind w:right="215"/>
              <w:jc w:val="center"/>
              <w:rPr>
                <w:rFonts w:asciiTheme="minorHAnsi" w:hAnsiTheme="minorHAnsi" w:cs="Tahoma"/>
                <w:b/>
                <w:bCs/>
                <w:sz w:val="22"/>
                <w:szCs w:val="20"/>
              </w:rPr>
            </w:pPr>
          </w:p>
        </w:tc>
        <w:tc>
          <w:tcPr>
            <w:tcW w:w="3402" w:type="dxa"/>
            <w:shd w:val="clear" w:color="auto" w:fill="DBE5F1" w:themeFill="accent1" w:themeFillTint="33"/>
          </w:tcPr>
          <w:p w14:paraId="070DE05C" w14:textId="77777777" w:rsidR="009B6531" w:rsidRPr="0083089B" w:rsidRDefault="009B6531"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Statutory Payment</w:t>
            </w:r>
          </w:p>
        </w:tc>
        <w:tc>
          <w:tcPr>
            <w:tcW w:w="1417" w:type="dxa"/>
            <w:shd w:val="clear" w:color="auto" w:fill="DBE5F1" w:themeFill="accent1" w:themeFillTint="33"/>
            <w:vAlign w:val="center"/>
          </w:tcPr>
          <w:p w14:paraId="070DE05D" w14:textId="77777777" w:rsidR="009B6531" w:rsidRPr="0083089B" w:rsidRDefault="009B6531" w:rsidP="00022239">
            <w:pPr>
              <w:spacing w:before="120" w:after="120"/>
              <w:jc w:val="center"/>
              <w:rPr>
                <w:rFonts w:asciiTheme="minorHAnsi" w:hAnsiTheme="minorHAnsi" w:cs="Tahoma"/>
                <w:b/>
                <w:bCs/>
                <w:sz w:val="22"/>
                <w:szCs w:val="20"/>
              </w:rPr>
            </w:pPr>
            <w:r w:rsidRPr="0083089B">
              <w:rPr>
                <w:rFonts w:asciiTheme="minorHAnsi" w:hAnsiTheme="minorHAnsi" w:cs="Tahoma"/>
                <w:b/>
                <w:bCs/>
                <w:sz w:val="22"/>
                <w:szCs w:val="20"/>
              </w:rPr>
              <w:t>Rate £</w:t>
            </w:r>
          </w:p>
        </w:tc>
      </w:tr>
      <w:tr w:rsidR="009B6531" w:rsidRPr="0083089B" w14:paraId="070DE064" w14:textId="77777777" w:rsidTr="00022239">
        <w:tc>
          <w:tcPr>
            <w:tcW w:w="3402" w:type="dxa"/>
          </w:tcPr>
          <w:p w14:paraId="070DE05F" w14:textId="77777777" w:rsidR="009B6531" w:rsidRPr="0083089B" w:rsidRDefault="009B6531" w:rsidP="009B6531">
            <w:pPr>
              <w:spacing w:before="120" w:after="120"/>
              <w:ind w:right="-108"/>
              <w:rPr>
                <w:rFonts w:asciiTheme="minorHAnsi" w:hAnsiTheme="minorHAnsi" w:cs="Tahoma"/>
                <w:sz w:val="22"/>
                <w:szCs w:val="20"/>
              </w:rPr>
            </w:pPr>
            <w:r w:rsidRPr="0083089B">
              <w:rPr>
                <w:rFonts w:asciiTheme="minorHAnsi" w:hAnsiTheme="minorHAnsi" w:cs="Tahoma"/>
                <w:sz w:val="22"/>
                <w:szCs w:val="20"/>
              </w:rPr>
              <w:t>Statutory Sick Pay – per week</w:t>
            </w:r>
          </w:p>
        </w:tc>
        <w:tc>
          <w:tcPr>
            <w:tcW w:w="1417" w:type="dxa"/>
          </w:tcPr>
          <w:p w14:paraId="070DE060" w14:textId="77777777" w:rsidR="009B6531" w:rsidRPr="0083089B" w:rsidRDefault="009B6531" w:rsidP="00573A92">
            <w:pPr>
              <w:spacing w:before="120" w:after="120"/>
              <w:ind w:right="215"/>
              <w:rPr>
                <w:rFonts w:asciiTheme="minorHAnsi" w:hAnsiTheme="minorHAnsi" w:cs="Tahoma"/>
                <w:sz w:val="22"/>
                <w:szCs w:val="20"/>
              </w:rPr>
            </w:pPr>
            <w:r w:rsidRPr="0083089B">
              <w:rPr>
                <w:rFonts w:asciiTheme="minorHAnsi" w:hAnsiTheme="minorHAnsi" w:cs="Tahoma"/>
                <w:sz w:val="22"/>
                <w:szCs w:val="20"/>
              </w:rPr>
              <w:t xml:space="preserve">     </w:t>
            </w:r>
            <w:r w:rsidR="00573A92" w:rsidRPr="0083089B">
              <w:rPr>
                <w:rFonts w:asciiTheme="minorHAnsi" w:hAnsiTheme="minorHAnsi" w:cs="Tahoma"/>
                <w:sz w:val="22"/>
                <w:szCs w:val="20"/>
              </w:rPr>
              <w:t>94.25</w:t>
            </w:r>
          </w:p>
        </w:tc>
        <w:tc>
          <w:tcPr>
            <w:tcW w:w="708" w:type="dxa"/>
            <w:tcBorders>
              <w:top w:val="nil"/>
              <w:bottom w:val="nil"/>
            </w:tcBorders>
          </w:tcPr>
          <w:p w14:paraId="070DE061" w14:textId="77777777" w:rsidR="009B6531" w:rsidRPr="0083089B" w:rsidRDefault="009B6531" w:rsidP="0025595F">
            <w:pPr>
              <w:spacing w:before="120" w:after="120"/>
              <w:ind w:right="215"/>
              <w:rPr>
                <w:rFonts w:asciiTheme="minorHAnsi" w:hAnsiTheme="minorHAnsi" w:cs="Tahoma"/>
                <w:sz w:val="22"/>
                <w:szCs w:val="20"/>
              </w:rPr>
            </w:pPr>
          </w:p>
        </w:tc>
        <w:tc>
          <w:tcPr>
            <w:tcW w:w="3402" w:type="dxa"/>
          </w:tcPr>
          <w:p w14:paraId="070DE062" w14:textId="77777777" w:rsidR="009B6531" w:rsidRPr="0083089B" w:rsidRDefault="009B6531" w:rsidP="0025595F">
            <w:pPr>
              <w:spacing w:before="120" w:after="120"/>
              <w:ind w:right="-108"/>
              <w:rPr>
                <w:rFonts w:asciiTheme="minorHAnsi" w:hAnsiTheme="minorHAnsi" w:cs="Tahoma"/>
                <w:sz w:val="22"/>
                <w:szCs w:val="20"/>
              </w:rPr>
            </w:pPr>
            <w:r w:rsidRPr="0083089B">
              <w:rPr>
                <w:rFonts w:asciiTheme="minorHAnsi" w:hAnsiTheme="minorHAnsi" w:cs="Tahoma"/>
                <w:sz w:val="22"/>
                <w:szCs w:val="20"/>
              </w:rPr>
              <w:t>Statutory Sick Pay – per week</w:t>
            </w:r>
          </w:p>
        </w:tc>
        <w:tc>
          <w:tcPr>
            <w:tcW w:w="1417" w:type="dxa"/>
          </w:tcPr>
          <w:p w14:paraId="070DE063" w14:textId="77777777" w:rsidR="009B6531" w:rsidRPr="0083089B" w:rsidRDefault="009B6531" w:rsidP="0025595F">
            <w:pPr>
              <w:spacing w:before="120" w:after="120"/>
              <w:ind w:right="215"/>
              <w:rPr>
                <w:rFonts w:asciiTheme="minorHAnsi" w:hAnsiTheme="minorHAnsi" w:cs="Tahoma"/>
                <w:sz w:val="22"/>
                <w:szCs w:val="20"/>
              </w:rPr>
            </w:pPr>
            <w:r w:rsidRPr="0083089B">
              <w:rPr>
                <w:rFonts w:asciiTheme="minorHAnsi" w:hAnsiTheme="minorHAnsi" w:cs="Tahoma"/>
                <w:sz w:val="22"/>
                <w:szCs w:val="20"/>
              </w:rPr>
              <w:t xml:space="preserve">       95.85</w:t>
            </w:r>
          </w:p>
        </w:tc>
      </w:tr>
      <w:tr w:rsidR="009B6531" w:rsidRPr="0083089B" w14:paraId="070DE06A" w14:textId="77777777" w:rsidTr="00022239">
        <w:tc>
          <w:tcPr>
            <w:tcW w:w="3402" w:type="dxa"/>
          </w:tcPr>
          <w:p w14:paraId="070DE065" w14:textId="77777777" w:rsidR="009B6531" w:rsidRPr="0083089B" w:rsidRDefault="00573A92" w:rsidP="00573A92">
            <w:pPr>
              <w:spacing w:before="120" w:after="120"/>
              <w:rPr>
                <w:rFonts w:asciiTheme="minorHAnsi" w:hAnsiTheme="minorHAnsi" w:cs="Tahoma"/>
                <w:sz w:val="22"/>
                <w:szCs w:val="20"/>
              </w:rPr>
            </w:pPr>
            <w:r w:rsidRPr="0083089B">
              <w:rPr>
                <w:rFonts w:asciiTheme="minorHAnsi" w:hAnsiTheme="minorHAnsi" w:cs="Tahoma"/>
                <w:sz w:val="22"/>
                <w:szCs w:val="20"/>
              </w:rPr>
              <w:t xml:space="preserve">Statutory Sick Pay – daily for 5 day working week  </w:t>
            </w:r>
          </w:p>
        </w:tc>
        <w:tc>
          <w:tcPr>
            <w:tcW w:w="1417" w:type="dxa"/>
          </w:tcPr>
          <w:p w14:paraId="070DE066" w14:textId="77777777" w:rsidR="009B6531" w:rsidRPr="0083089B" w:rsidRDefault="00573A92" w:rsidP="00573A92">
            <w:pPr>
              <w:spacing w:before="120" w:after="120"/>
              <w:ind w:right="215"/>
              <w:jc w:val="center"/>
              <w:rPr>
                <w:rFonts w:asciiTheme="minorHAnsi" w:hAnsiTheme="minorHAnsi" w:cs="Tahoma"/>
                <w:sz w:val="22"/>
                <w:szCs w:val="20"/>
              </w:rPr>
            </w:pPr>
            <w:r w:rsidRPr="0083089B">
              <w:rPr>
                <w:rFonts w:asciiTheme="minorHAnsi" w:hAnsiTheme="minorHAnsi" w:cs="Tahoma"/>
                <w:sz w:val="22"/>
                <w:szCs w:val="20"/>
              </w:rPr>
              <w:t>18.90</w:t>
            </w:r>
          </w:p>
        </w:tc>
        <w:tc>
          <w:tcPr>
            <w:tcW w:w="708" w:type="dxa"/>
            <w:tcBorders>
              <w:top w:val="nil"/>
              <w:bottom w:val="nil"/>
            </w:tcBorders>
          </w:tcPr>
          <w:p w14:paraId="070DE067" w14:textId="77777777" w:rsidR="009B6531" w:rsidRPr="0083089B" w:rsidRDefault="009B6531" w:rsidP="0025595F">
            <w:pPr>
              <w:spacing w:before="120" w:after="120"/>
              <w:ind w:right="215"/>
              <w:rPr>
                <w:rFonts w:asciiTheme="minorHAnsi" w:hAnsiTheme="minorHAnsi" w:cs="Tahoma"/>
                <w:sz w:val="22"/>
                <w:szCs w:val="20"/>
              </w:rPr>
            </w:pPr>
          </w:p>
        </w:tc>
        <w:tc>
          <w:tcPr>
            <w:tcW w:w="3402" w:type="dxa"/>
          </w:tcPr>
          <w:p w14:paraId="070DE068" w14:textId="77777777" w:rsidR="009B6531" w:rsidRPr="0083089B" w:rsidRDefault="00573A92" w:rsidP="0025595F">
            <w:pPr>
              <w:spacing w:before="120" w:after="120"/>
              <w:rPr>
                <w:rFonts w:asciiTheme="minorHAnsi" w:hAnsiTheme="minorHAnsi" w:cs="Tahoma"/>
                <w:sz w:val="22"/>
                <w:szCs w:val="20"/>
              </w:rPr>
            </w:pPr>
            <w:r w:rsidRPr="0083089B">
              <w:rPr>
                <w:rFonts w:asciiTheme="minorHAnsi" w:hAnsiTheme="minorHAnsi" w:cs="Tahoma"/>
                <w:sz w:val="22"/>
                <w:szCs w:val="20"/>
              </w:rPr>
              <w:t xml:space="preserve">Statutory Sick Pay – daily for 5 day working week  </w:t>
            </w:r>
          </w:p>
        </w:tc>
        <w:tc>
          <w:tcPr>
            <w:tcW w:w="1417" w:type="dxa"/>
          </w:tcPr>
          <w:p w14:paraId="070DE069" w14:textId="77777777" w:rsidR="009B6531" w:rsidRPr="0083089B" w:rsidRDefault="00573A92" w:rsidP="00573A92">
            <w:pPr>
              <w:spacing w:before="120" w:after="120"/>
              <w:jc w:val="center"/>
              <w:rPr>
                <w:rFonts w:asciiTheme="minorHAnsi" w:hAnsiTheme="minorHAnsi" w:cs="Tahoma"/>
                <w:sz w:val="22"/>
                <w:szCs w:val="20"/>
              </w:rPr>
            </w:pPr>
            <w:r w:rsidRPr="0083089B">
              <w:rPr>
                <w:rFonts w:asciiTheme="minorHAnsi" w:hAnsiTheme="minorHAnsi" w:cs="Tahoma"/>
                <w:sz w:val="22"/>
                <w:szCs w:val="20"/>
              </w:rPr>
              <w:t>19.17</w:t>
            </w:r>
          </w:p>
        </w:tc>
      </w:tr>
    </w:tbl>
    <w:p w14:paraId="070DE06E" w14:textId="77777777" w:rsidR="00573A92" w:rsidRPr="0083089B" w:rsidRDefault="00573A92">
      <w:pPr>
        <w:rPr>
          <w:rFonts w:asciiTheme="minorHAnsi" w:hAnsiTheme="minorHAnsi"/>
          <w:b/>
        </w:rPr>
      </w:pPr>
    </w:p>
    <w:p w14:paraId="070DE06F" w14:textId="77777777" w:rsidR="00573A92" w:rsidRPr="003D2F2E" w:rsidRDefault="00573A92" w:rsidP="00573A92">
      <w:pPr>
        <w:spacing w:after="240"/>
        <w:ind w:right="215"/>
        <w:rPr>
          <w:rFonts w:asciiTheme="minorHAnsi" w:hAnsiTheme="minorHAnsi" w:cs="Tahoma"/>
          <w:b/>
          <w:bCs/>
          <w:sz w:val="28"/>
          <w:szCs w:val="28"/>
        </w:rPr>
      </w:pPr>
      <w:r w:rsidRPr="003D2F2E">
        <w:rPr>
          <w:rFonts w:asciiTheme="minorHAnsi" w:hAnsiTheme="minorHAnsi" w:cs="Tahoma"/>
          <w:b/>
          <w:bCs/>
          <w:sz w:val="28"/>
          <w:szCs w:val="28"/>
        </w:rPr>
        <w:t>Statutory Maternity Pay</w:t>
      </w:r>
    </w:p>
    <w:p w14:paraId="070DE070" w14:textId="77777777" w:rsidR="00573A92" w:rsidRPr="0083089B" w:rsidRDefault="00573A92" w:rsidP="00573A92">
      <w:pPr>
        <w:spacing w:after="240"/>
        <w:ind w:right="215"/>
        <w:rPr>
          <w:rFonts w:asciiTheme="minorHAnsi" w:hAnsiTheme="minorHAnsi" w:cs="Tahoma"/>
          <w:b/>
          <w:bCs/>
          <w:szCs w:val="22"/>
        </w:rPr>
      </w:pPr>
      <w:r w:rsidRPr="0083089B">
        <w:rPr>
          <w:rFonts w:asciiTheme="minorHAnsi" w:hAnsiTheme="minorHAnsi" w:cs="Tahoma"/>
          <w:b/>
          <w:bCs/>
          <w:szCs w:val="22"/>
        </w:rPr>
        <w:t>Tax Year 2019/20</w:t>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t>Tax Year 2020/21</w:t>
      </w:r>
    </w:p>
    <w:tbl>
      <w:tblPr>
        <w:tblStyle w:val="TableGrid"/>
        <w:tblW w:w="10460" w:type="dxa"/>
        <w:tblLook w:val="04A0" w:firstRow="1" w:lastRow="0" w:firstColumn="1" w:lastColumn="0" w:noHBand="0" w:noVBand="1"/>
      </w:tblPr>
      <w:tblGrid>
        <w:gridCol w:w="2211"/>
        <w:gridCol w:w="2665"/>
        <w:gridCol w:w="708"/>
        <w:gridCol w:w="2211"/>
        <w:gridCol w:w="2665"/>
      </w:tblGrid>
      <w:tr w:rsidR="00573A92" w:rsidRPr="0083089B" w14:paraId="070DE076" w14:textId="77777777" w:rsidTr="00202697">
        <w:tc>
          <w:tcPr>
            <w:tcW w:w="2211" w:type="dxa"/>
            <w:shd w:val="clear" w:color="auto" w:fill="DBE5F1" w:themeFill="accent1" w:themeFillTint="33"/>
          </w:tcPr>
          <w:p w14:paraId="070DE071" w14:textId="77777777" w:rsidR="00573A92" w:rsidRPr="0083089B" w:rsidRDefault="00573A92"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Statutory Payment</w:t>
            </w:r>
          </w:p>
        </w:tc>
        <w:tc>
          <w:tcPr>
            <w:tcW w:w="2665" w:type="dxa"/>
            <w:shd w:val="clear" w:color="auto" w:fill="DBE5F1" w:themeFill="accent1" w:themeFillTint="33"/>
          </w:tcPr>
          <w:p w14:paraId="070DE072" w14:textId="77777777" w:rsidR="00573A92" w:rsidRPr="0083089B" w:rsidRDefault="00573A92"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Rate £</w:t>
            </w:r>
          </w:p>
        </w:tc>
        <w:tc>
          <w:tcPr>
            <w:tcW w:w="708" w:type="dxa"/>
            <w:tcBorders>
              <w:top w:val="nil"/>
              <w:bottom w:val="nil"/>
            </w:tcBorders>
          </w:tcPr>
          <w:p w14:paraId="070DE073" w14:textId="77777777" w:rsidR="00573A92" w:rsidRPr="0083089B" w:rsidRDefault="00573A92" w:rsidP="0025595F">
            <w:pPr>
              <w:spacing w:before="120" w:after="120"/>
              <w:ind w:right="215"/>
              <w:jc w:val="center"/>
              <w:rPr>
                <w:rFonts w:asciiTheme="minorHAnsi" w:hAnsiTheme="minorHAnsi" w:cs="Tahoma"/>
                <w:b/>
                <w:bCs/>
                <w:sz w:val="22"/>
                <w:szCs w:val="20"/>
              </w:rPr>
            </w:pPr>
          </w:p>
        </w:tc>
        <w:tc>
          <w:tcPr>
            <w:tcW w:w="2211" w:type="dxa"/>
            <w:shd w:val="clear" w:color="auto" w:fill="DBE5F1" w:themeFill="accent1" w:themeFillTint="33"/>
          </w:tcPr>
          <w:p w14:paraId="070DE074" w14:textId="77777777" w:rsidR="00573A92" w:rsidRPr="0083089B" w:rsidRDefault="00573A92"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Statutory Payment</w:t>
            </w:r>
          </w:p>
        </w:tc>
        <w:tc>
          <w:tcPr>
            <w:tcW w:w="2665" w:type="dxa"/>
            <w:shd w:val="clear" w:color="auto" w:fill="DBE5F1" w:themeFill="accent1" w:themeFillTint="33"/>
          </w:tcPr>
          <w:p w14:paraId="070DE075" w14:textId="77777777" w:rsidR="00573A92" w:rsidRPr="0083089B" w:rsidRDefault="00573A92"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Rate £</w:t>
            </w:r>
          </w:p>
        </w:tc>
      </w:tr>
      <w:tr w:rsidR="00573A92" w:rsidRPr="0083089B" w14:paraId="070DE07C" w14:textId="77777777" w:rsidTr="00202697">
        <w:tc>
          <w:tcPr>
            <w:tcW w:w="2211" w:type="dxa"/>
          </w:tcPr>
          <w:p w14:paraId="070DE077" w14:textId="77777777" w:rsidR="00573A92" w:rsidRPr="0083089B" w:rsidRDefault="00573A92" w:rsidP="0025595F">
            <w:pPr>
              <w:spacing w:before="120" w:after="120"/>
              <w:ind w:right="-108"/>
              <w:rPr>
                <w:rFonts w:asciiTheme="minorHAnsi" w:hAnsiTheme="minorHAnsi" w:cs="Tahoma"/>
                <w:sz w:val="22"/>
                <w:szCs w:val="20"/>
              </w:rPr>
            </w:pPr>
            <w:r w:rsidRPr="0083089B">
              <w:rPr>
                <w:rFonts w:asciiTheme="minorHAnsi" w:hAnsiTheme="minorHAnsi" w:cs="Tahoma"/>
                <w:sz w:val="22"/>
                <w:szCs w:val="20"/>
              </w:rPr>
              <w:t>First 6 weeks</w:t>
            </w:r>
          </w:p>
        </w:tc>
        <w:tc>
          <w:tcPr>
            <w:tcW w:w="2665" w:type="dxa"/>
          </w:tcPr>
          <w:p w14:paraId="070DE078" w14:textId="77777777" w:rsidR="00573A92" w:rsidRPr="0083089B" w:rsidRDefault="00573A92" w:rsidP="00573A92">
            <w:pPr>
              <w:spacing w:before="120" w:after="120"/>
              <w:rPr>
                <w:rFonts w:asciiTheme="minorHAnsi" w:hAnsiTheme="minorHAnsi" w:cs="Tahoma"/>
                <w:sz w:val="22"/>
                <w:szCs w:val="20"/>
              </w:rPr>
            </w:pPr>
            <w:r w:rsidRPr="0083089B">
              <w:rPr>
                <w:rFonts w:asciiTheme="minorHAnsi" w:hAnsiTheme="minorHAnsi" w:cs="Tahoma"/>
                <w:sz w:val="22"/>
                <w:szCs w:val="20"/>
              </w:rPr>
              <w:t>90% of average weekly pay</w:t>
            </w:r>
          </w:p>
        </w:tc>
        <w:tc>
          <w:tcPr>
            <w:tcW w:w="708" w:type="dxa"/>
            <w:tcBorders>
              <w:top w:val="nil"/>
              <w:bottom w:val="nil"/>
            </w:tcBorders>
          </w:tcPr>
          <w:p w14:paraId="070DE079" w14:textId="77777777" w:rsidR="00573A92" w:rsidRPr="0083089B" w:rsidRDefault="00573A92" w:rsidP="0025595F">
            <w:pPr>
              <w:spacing w:before="120" w:after="120"/>
              <w:ind w:right="215"/>
              <w:rPr>
                <w:rFonts w:asciiTheme="minorHAnsi" w:hAnsiTheme="minorHAnsi" w:cs="Tahoma"/>
                <w:sz w:val="22"/>
                <w:szCs w:val="20"/>
              </w:rPr>
            </w:pPr>
          </w:p>
        </w:tc>
        <w:tc>
          <w:tcPr>
            <w:tcW w:w="2211" w:type="dxa"/>
          </w:tcPr>
          <w:p w14:paraId="070DE07A" w14:textId="77777777" w:rsidR="00573A92" w:rsidRPr="0083089B" w:rsidRDefault="00573A92" w:rsidP="0025595F">
            <w:pPr>
              <w:spacing w:before="120" w:after="120"/>
              <w:ind w:right="-108"/>
              <w:rPr>
                <w:rFonts w:asciiTheme="minorHAnsi" w:hAnsiTheme="minorHAnsi" w:cs="Tahoma"/>
                <w:sz w:val="22"/>
                <w:szCs w:val="20"/>
              </w:rPr>
            </w:pPr>
            <w:r w:rsidRPr="0083089B">
              <w:rPr>
                <w:rFonts w:asciiTheme="minorHAnsi" w:hAnsiTheme="minorHAnsi" w:cs="Tahoma"/>
                <w:sz w:val="22"/>
                <w:szCs w:val="20"/>
              </w:rPr>
              <w:t>First 6 weeks</w:t>
            </w:r>
          </w:p>
        </w:tc>
        <w:tc>
          <w:tcPr>
            <w:tcW w:w="2665" w:type="dxa"/>
          </w:tcPr>
          <w:p w14:paraId="070DE07B" w14:textId="77777777" w:rsidR="00573A92" w:rsidRPr="0083089B" w:rsidRDefault="00573A92" w:rsidP="0025595F">
            <w:pPr>
              <w:spacing w:before="120" w:after="120"/>
              <w:rPr>
                <w:rFonts w:asciiTheme="minorHAnsi" w:hAnsiTheme="minorHAnsi" w:cs="Tahoma"/>
                <w:sz w:val="22"/>
                <w:szCs w:val="20"/>
              </w:rPr>
            </w:pPr>
            <w:r w:rsidRPr="0083089B">
              <w:rPr>
                <w:rFonts w:asciiTheme="minorHAnsi" w:hAnsiTheme="minorHAnsi" w:cs="Tahoma"/>
                <w:sz w:val="22"/>
                <w:szCs w:val="20"/>
              </w:rPr>
              <w:t>90% of average weekly pay</w:t>
            </w:r>
          </w:p>
        </w:tc>
      </w:tr>
      <w:tr w:rsidR="00573A92" w:rsidRPr="0083089B" w14:paraId="070DE082" w14:textId="77777777" w:rsidTr="00202697">
        <w:tc>
          <w:tcPr>
            <w:tcW w:w="2211" w:type="dxa"/>
          </w:tcPr>
          <w:p w14:paraId="070DE07D" w14:textId="77777777" w:rsidR="00573A92" w:rsidRPr="0083089B" w:rsidRDefault="00573A92" w:rsidP="0025595F">
            <w:pPr>
              <w:spacing w:before="120" w:after="120"/>
              <w:rPr>
                <w:rFonts w:asciiTheme="minorHAnsi" w:hAnsiTheme="minorHAnsi" w:cs="Tahoma"/>
                <w:sz w:val="22"/>
                <w:szCs w:val="20"/>
              </w:rPr>
            </w:pPr>
            <w:r w:rsidRPr="0083089B">
              <w:rPr>
                <w:rFonts w:asciiTheme="minorHAnsi" w:hAnsiTheme="minorHAnsi" w:cs="Tahoma"/>
                <w:sz w:val="22"/>
                <w:szCs w:val="20"/>
              </w:rPr>
              <w:t xml:space="preserve">Next 33 weeks </w:t>
            </w:r>
          </w:p>
        </w:tc>
        <w:tc>
          <w:tcPr>
            <w:tcW w:w="2665" w:type="dxa"/>
          </w:tcPr>
          <w:p w14:paraId="070DE07E" w14:textId="77777777" w:rsidR="00573A92" w:rsidRPr="0083089B" w:rsidRDefault="00573A92" w:rsidP="00573A92">
            <w:pPr>
              <w:spacing w:before="120" w:after="120"/>
              <w:ind w:right="215"/>
              <w:rPr>
                <w:rFonts w:asciiTheme="minorHAnsi" w:hAnsiTheme="minorHAnsi" w:cs="Tahoma"/>
                <w:sz w:val="22"/>
                <w:szCs w:val="20"/>
              </w:rPr>
            </w:pPr>
            <w:r w:rsidRPr="0083089B">
              <w:rPr>
                <w:rFonts w:asciiTheme="minorHAnsi" w:hAnsiTheme="minorHAnsi" w:cs="Tahoma"/>
                <w:sz w:val="22"/>
                <w:szCs w:val="20"/>
              </w:rPr>
              <w:t>148.68 per week</w:t>
            </w:r>
          </w:p>
        </w:tc>
        <w:tc>
          <w:tcPr>
            <w:tcW w:w="708" w:type="dxa"/>
            <w:tcBorders>
              <w:top w:val="nil"/>
              <w:bottom w:val="nil"/>
            </w:tcBorders>
          </w:tcPr>
          <w:p w14:paraId="070DE07F" w14:textId="77777777" w:rsidR="00573A92" w:rsidRPr="0083089B" w:rsidRDefault="00573A92" w:rsidP="0025595F">
            <w:pPr>
              <w:spacing w:before="120" w:after="120"/>
              <w:ind w:right="215"/>
              <w:rPr>
                <w:rFonts w:asciiTheme="minorHAnsi" w:hAnsiTheme="minorHAnsi" w:cs="Tahoma"/>
                <w:sz w:val="22"/>
                <w:szCs w:val="20"/>
              </w:rPr>
            </w:pPr>
          </w:p>
        </w:tc>
        <w:tc>
          <w:tcPr>
            <w:tcW w:w="2211" w:type="dxa"/>
          </w:tcPr>
          <w:p w14:paraId="070DE080" w14:textId="77777777" w:rsidR="00573A92" w:rsidRPr="0083089B" w:rsidRDefault="00573A92" w:rsidP="0025595F">
            <w:pPr>
              <w:spacing w:before="120" w:after="120"/>
              <w:rPr>
                <w:rFonts w:asciiTheme="minorHAnsi" w:hAnsiTheme="minorHAnsi" w:cs="Tahoma"/>
                <w:sz w:val="22"/>
                <w:szCs w:val="20"/>
              </w:rPr>
            </w:pPr>
            <w:r w:rsidRPr="0083089B">
              <w:rPr>
                <w:rFonts w:asciiTheme="minorHAnsi" w:hAnsiTheme="minorHAnsi" w:cs="Tahoma"/>
                <w:sz w:val="22"/>
                <w:szCs w:val="20"/>
              </w:rPr>
              <w:t xml:space="preserve">Next 33 weeks </w:t>
            </w:r>
          </w:p>
        </w:tc>
        <w:tc>
          <w:tcPr>
            <w:tcW w:w="2665" w:type="dxa"/>
          </w:tcPr>
          <w:p w14:paraId="070DE081" w14:textId="77777777" w:rsidR="00573A92" w:rsidRPr="0083089B" w:rsidRDefault="00573A92" w:rsidP="00573A92">
            <w:pPr>
              <w:spacing w:before="120" w:after="120"/>
              <w:ind w:right="215"/>
              <w:rPr>
                <w:rFonts w:asciiTheme="minorHAnsi" w:hAnsiTheme="minorHAnsi" w:cs="Tahoma"/>
                <w:sz w:val="22"/>
                <w:szCs w:val="20"/>
              </w:rPr>
            </w:pPr>
            <w:r w:rsidRPr="0083089B">
              <w:rPr>
                <w:rFonts w:asciiTheme="minorHAnsi" w:hAnsiTheme="minorHAnsi" w:cs="Tahoma"/>
                <w:sz w:val="22"/>
                <w:szCs w:val="20"/>
              </w:rPr>
              <w:t>151.20 per week</w:t>
            </w:r>
          </w:p>
        </w:tc>
      </w:tr>
    </w:tbl>
    <w:p w14:paraId="070DE083" w14:textId="77777777" w:rsidR="00690FA1" w:rsidRPr="0083089B" w:rsidRDefault="00690FA1">
      <w:pPr>
        <w:rPr>
          <w:rFonts w:asciiTheme="minorHAnsi" w:hAnsiTheme="minorHAnsi" w:cs="Tahoma"/>
          <w:sz w:val="20"/>
          <w:szCs w:val="20"/>
        </w:rPr>
      </w:pPr>
    </w:p>
    <w:p w14:paraId="070DE084" w14:textId="77777777" w:rsidR="001265FB" w:rsidRPr="0083089B" w:rsidRDefault="001265FB">
      <w:pPr>
        <w:rPr>
          <w:rFonts w:asciiTheme="minorHAnsi" w:hAnsiTheme="minorHAnsi" w:cs="Tahoma"/>
          <w:sz w:val="22"/>
          <w:szCs w:val="22"/>
        </w:rPr>
      </w:pPr>
    </w:p>
    <w:p w14:paraId="070DE085" w14:textId="77777777" w:rsidR="001265FB" w:rsidRPr="0083089B" w:rsidRDefault="001265FB" w:rsidP="001265FB">
      <w:pPr>
        <w:rPr>
          <w:rFonts w:asciiTheme="minorHAnsi" w:hAnsiTheme="minorHAnsi" w:cs="Tahoma"/>
          <w:b/>
          <w:bCs/>
          <w:sz w:val="22"/>
          <w:szCs w:val="22"/>
        </w:rPr>
      </w:pPr>
      <w:r w:rsidRPr="0083089B">
        <w:rPr>
          <w:rFonts w:asciiTheme="minorHAnsi" w:hAnsiTheme="minorHAnsi" w:cs="Tahoma"/>
          <w:b/>
          <w:bCs/>
          <w:sz w:val="22"/>
          <w:szCs w:val="22"/>
        </w:rPr>
        <w:t>Statutory Maternity Leave:</w:t>
      </w:r>
    </w:p>
    <w:p w14:paraId="070DE086" w14:textId="77777777" w:rsidR="005C3A60" w:rsidRPr="0083089B" w:rsidRDefault="001265FB" w:rsidP="001265FB">
      <w:pPr>
        <w:spacing w:before="120"/>
        <w:rPr>
          <w:rFonts w:asciiTheme="minorHAnsi" w:hAnsiTheme="minorHAnsi" w:cs="Tahoma"/>
          <w:sz w:val="22"/>
          <w:szCs w:val="22"/>
        </w:rPr>
      </w:pPr>
      <w:r w:rsidRPr="0083089B">
        <w:rPr>
          <w:rFonts w:asciiTheme="minorHAnsi" w:hAnsiTheme="minorHAnsi" w:cs="Tahoma"/>
          <w:sz w:val="22"/>
          <w:szCs w:val="22"/>
        </w:rPr>
        <w:t>26 weeks  - Ordinary Maternity leave</w:t>
      </w:r>
    </w:p>
    <w:p w14:paraId="070DE087" w14:textId="77777777" w:rsidR="001265FB" w:rsidRPr="0083089B" w:rsidRDefault="001265FB" w:rsidP="001265FB">
      <w:pPr>
        <w:spacing w:before="120"/>
        <w:rPr>
          <w:rFonts w:asciiTheme="minorHAnsi" w:hAnsiTheme="minorHAnsi" w:cs="Tahoma"/>
          <w:sz w:val="22"/>
          <w:szCs w:val="22"/>
        </w:rPr>
      </w:pPr>
      <w:r w:rsidRPr="0083089B">
        <w:rPr>
          <w:rFonts w:asciiTheme="minorHAnsi" w:hAnsiTheme="minorHAnsi" w:cs="Tahoma"/>
          <w:sz w:val="22"/>
          <w:szCs w:val="22"/>
        </w:rPr>
        <w:t>26 weeks -  Additional Maternity leave</w:t>
      </w:r>
    </w:p>
    <w:p w14:paraId="070DE088" w14:textId="77777777" w:rsidR="005C3A60" w:rsidRPr="0083089B" w:rsidRDefault="005C3A60">
      <w:pPr>
        <w:rPr>
          <w:rFonts w:asciiTheme="minorHAnsi" w:hAnsiTheme="minorHAnsi" w:cs="Tahoma"/>
          <w:b/>
          <w:sz w:val="22"/>
          <w:szCs w:val="22"/>
        </w:rPr>
      </w:pPr>
    </w:p>
    <w:p w14:paraId="070DE089" w14:textId="77777777" w:rsidR="00250ABE" w:rsidRPr="0083089B" w:rsidRDefault="00250ABE">
      <w:pPr>
        <w:rPr>
          <w:rFonts w:asciiTheme="minorHAnsi" w:hAnsiTheme="minorHAnsi" w:cs="Tahoma"/>
          <w:b/>
          <w:sz w:val="22"/>
          <w:szCs w:val="22"/>
        </w:rPr>
      </w:pPr>
    </w:p>
    <w:p w14:paraId="070DE08A" w14:textId="77777777" w:rsidR="00573A92" w:rsidRPr="004604DF" w:rsidRDefault="00573A92" w:rsidP="00573A92">
      <w:pPr>
        <w:spacing w:after="240"/>
        <w:ind w:right="215"/>
        <w:rPr>
          <w:rFonts w:asciiTheme="minorHAnsi" w:hAnsiTheme="minorHAnsi" w:cs="Tahoma"/>
          <w:b/>
          <w:bCs/>
          <w:sz w:val="28"/>
          <w:szCs w:val="28"/>
        </w:rPr>
      </w:pPr>
      <w:r w:rsidRPr="004604DF">
        <w:rPr>
          <w:rFonts w:asciiTheme="minorHAnsi" w:hAnsiTheme="minorHAnsi" w:cs="Tahoma"/>
          <w:b/>
          <w:bCs/>
          <w:sz w:val="28"/>
          <w:szCs w:val="28"/>
        </w:rPr>
        <w:t>Statutory Adoption Pay</w:t>
      </w:r>
    </w:p>
    <w:p w14:paraId="070DE08B" w14:textId="77777777" w:rsidR="00573A92" w:rsidRPr="0083089B" w:rsidRDefault="00573A92" w:rsidP="00573A92">
      <w:pPr>
        <w:spacing w:after="240"/>
        <w:ind w:right="215"/>
        <w:rPr>
          <w:rFonts w:asciiTheme="minorHAnsi" w:hAnsiTheme="minorHAnsi" w:cs="Tahoma"/>
          <w:b/>
          <w:bCs/>
          <w:szCs w:val="22"/>
        </w:rPr>
      </w:pPr>
      <w:r w:rsidRPr="0083089B">
        <w:rPr>
          <w:rFonts w:asciiTheme="minorHAnsi" w:hAnsiTheme="minorHAnsi" w:cs="Tahoma"/>
          <w:b/>
          <w:bCs/>
          <w:szCs w:val="22"/>
        </w:rPr>
        <w:t>Tax Year 2019/20</w:t>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t>Tax Year 2020/21</w:t>
      </w:r>
    </w:p>
    <w:tbl>
      <w:tblPr>
        <w:tblStyle w:val="TableGrid"/>
        <w:tblW w:w="10460" w:type="dxa"/>
        <w:tblLook w:val="04A0" w:firstRow="1" w:lastRow="0" w:firstColumn="1" w:lastColumn="0" w:noHBand="0" w:noVBand="1"/>
      </w:tblPr>
      <w:tblGrid>
        <w:gridCol w:w="2211"/>
        <w:gridCol w:w="2665"/>
        <w:gridCol w:w="708"/>
        <w:gridCol w:w="2211"/>
        <w:gridCol w:w="2665"/>
      </w:tblGrid>
      <w:tr w:rsidR="00573A92" w:rsidRPr="0083089B" w14:paraId="070DE091" w14:textId="77777777" w:rsidTr="00F71029">
        <w:tc>
          <w:tcPr>
            <w:tcW w:w="2211" w:type="dxa"/>
            <w:shd w:val="clear" w:color="auto" w:fill="DBE5F1" w:themeFill="accent1" w:themeFillTint="33"/>
          </w:tcPr>
          <w:p w14:paraId="070DE08C" w14:textId="77777777" w:rsidR="00573A92" w:rsidRPr="0083089B" w:rsidRDefault="00573A92"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Statutory Payment</w:t>
            </w:r>
          </w:p>
        </w:tc>
        <w:tc>
          <w:tcPr>
            <w:tcW w:w="2665" w:type="dxa"/>
            <w:shd w:val="clear" w:color="auto" w:fill="DBE5F1" w:themeFill="accent1" w:themeFillTint="33"/>
          </w:tcPr>
          <w:p w14:paraId="070DE08D" w14:textId="77777777" w:rsidR="00573A92" w:rsidRPr="0083089B" w:rsidRDefault="00573A92"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Rate £</w:t>
            </w:r>
          </w:p>
        </w:tc>
        <w:tc>
          <w:tcPr>
            <w:tcW w:w="708" w:type="dxa"/>
            <w:tcBorders>
              <w:top w:val="nil"/>
              <w:bottom w:val="nil"/>
            </w:tcBorders>
          </w:tcPr>
          <w:p w14:paraId="070DE08E" w14:textId="77777777" w:rsidR="00573A92" w:rsidRPr="0083089B" w:rsidRDefault="00573A92" w:rsidP="0025595F">
            <w:pPr>
              <w:spacing w:before="120" w:after="120"/>
              <w:ind w:right="215"/>
              <w:jc w:val="center"/>
              <w:rPr>
                <w:rFonts w:asciiTheme="minorHAnsi" w:hAnsiTheme="minorHAnsi" w:cs="Tahoma"/>
                <w:b/>
                <w:bCs/>
                <w:sz w:val="22"/>
                <w:szCs w:val="20"/>
              </w:rPr>
            </w:pPr>
          </w:p>
        </w:tc>
        <w:tc>
          <w:tcPr>
            <w:tcW w:w="2211" w:type="dxa"/>
            <w:shd w:val="clear" w:color="auto" w:fill="DBE5F1" w:themeFill="accent1" w:themeFillTint="33"/>
          </w:tcPr>
          <w:p w14:paraId="070DE08F" w14:textId="77777777" w:rsidR="00573A92" w:rsidRPr="0083089B" w:rsidRDefault="00573A92"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Statutory Payment</w:t>
            </w:r>
          </w:p>
        </w:tc>
        <w:tc>
          <w:tcPr>
            <w:tcW w:w="2665" w:type="dxa"/>
            <w:shd w:val="clear" w:color="auto" w:fill="DBE5F1" w:themeFill="accent1" w:themeFillTint="33"/>
          </w:tcPr>
          <w:p w14:paraId="070DE090" w14:textId="77777777" w:rsidR="00573A92" w:rsidRPr="0083089B" w:rsidRDefault="00573A92"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Rate £</w:t>
            </w:r>
          </w:p>
        </w:tc>
      </w:tr>
      <w:tr w:rsidR="00573A92" w:rsidRPr="0083089B" w14:paraId="070DE097" w14:textId="77777777" w:rsidTr="00F71029">
        <w:tc>
          <w:tcPr>
            <w:tcW w:w="2211" w:type="dxa"/>
          </w:tcPr>
          <w:p w14:paraId="070DE092" w14:textId="77777777" w:rsidR="00573A92" w:rsidRPr="0083089B" w:rsidRDefault="00573A92" w:rsidP="0025595F">
            <w:pPr>
              <w:spacing w:before="120" w:after="120"/>
              <w:ind w:right="-108"/>
              <w:rPr>
                <w:rFonts w:asciiTheme="minorHAnsi" w:hAnsiTheme="minorHAnsi" w:cs="Tahoma"/>
                <w:sz w:val="22"/>
                <w:szCs w:val="20"/>
              </w:rPr>
            </w:pPr>
            <w:r w:rsidRPr="0083089B">
              <w:rPr>
                <w:rFonts w:asciiTheme="minorHAnsi" w:hAnsiTheme="minorHAnsi" w:cs="Tahoma"/>
                <w:sz w:val="22"/>
                <w:szCs w:val="20"/>
              </w:rPr>
              <w:t>First 6 weeks</w:t>
            </w:r>
          </w:p>
        </w:tc>
        <w:tc>
          <w:tcPr>
            <w:tcW w:w="2665" w:type="dxa"/>
          </w:tcPr>
          <w:p w14:paraId="070DE093" w14:textId="77777777" w:rsidR="00573A92" w:rsidRPr="0083089B" w:rsidRDefault="00573A92" w:rsidP="0025595F">
            <w:pPr>
              <w:spacing w:before="120" w:after="120"/>
              <w:rPr>
                <w:rFonts w:asciiTheme="minorHAnsi" w:hAnsiTheme="minorHAnsi" w:cs="Tahoma"/>
                <w:sz w:val="22"/>
                <w:szCs w:val="20"/>
              </w:rPr>
            </w:pPr>
            <w:r w:rsidRPr="0083089B">
              <w:rPr>
                <w:rFonts w:asciiTheme="minorHAnsi" w:hAnsiTheme="minorHAnsi" w:cs="Tahoma"/>
                <w:sz w:val="22"/>
                <w:szCs w:val="20"/>
              </w:rPr>
              <w:t>90% of average weekly pay</w:t>
            </w:r>
          </w:p>
        </w:tc>
        <w:tc>
          <w:tcPr>
            <w:tcW w:w="708" w:type="dxa"/>
            <w:tcBorders>
              <w:top w:val="nil"/>
              <w:bottom w:val="nil"/>
            </w:tcBorders>
          </w:tcPr>
          <w:p w14:paraId="070DE094" w14:textId="77777777" w:rsidR="00573A92" w:rsidRPr="0083089B" w:rsidRDefault="00573A92" w:rsidP="0025595F">
            <w:pPr>
              <w:spacing w:before="120" w:after="120"/>
              <w:ind w:right="215"/>
              <w:rPr>
                <w:rFonts w:asciiTheme="minorHAnsi" w:hAnsiTheme="minorHAnsi" w:cs="Tahoma"/>
                <w:sz w:val="22"/>
                <w:szCs w:val="20"/>
              </w:rPr>
            </w:pPr>
          </w:p>
        </w:tc>
        <w:tc>
          <w:tcPr>
            <w:tcW w:w="2211" w:type="dxa"/>
          </w:tcPr>
          <w:p w14:paraId="070DE095" w14:textId="77777777" w:rsidR="00573A92" w:rsidRPr="0083089B" w:rsidRDefault="00573A92" w:rsidP="0025595F">
            <w:pPr>
              <w:spacing w:before="120" w:after="120"/>
              <w:ind w:right="-108"/>
              <w:rPr>
                <w:rFonts w:asciiTheme="minorHAnsi" w:hAnsiTheme="minorHAnsi" w:cs="Tahoma"/>
                <w:sz w:val="22"/>
                <w:szCs w:val="20"/>
              </w:rPr>
            </w:pPr>
            <w:r w:rsidRPr="0083089B">
              <w:rPr>
                <w:rFonts w:asciiTheme="minorHAnsi" w:hAnsiTheme="minorHAnsi" w:cs="Tahoma"/>
                <w:sz w:val="22"/>
                <w:szCs w:val="20"/>
              </w:rPr>
              <w:t>First 6 weeks</w:t>
            </w:r>
          </w:p>
        </w:tc>
        <w:tc>
          <w:tcPr>
            <w:tcW w:w="2665" w:type="dxa"/>
          </w:tcPr>
          <w:p w14:paraId="070DE096" w14:textId="77777777" w:rsidR="00573A92" w:rsidRPr="0083089B" w:rsidRDefault="00573A92" w:rsidP="0025595F">
            <w:pPr>
              <w:spacing w:before="120" w:after="120"/>
              <w:rPr>
                <w:rFonts w:asciiTheme="minorHAnsi" w:hAnsiTheme="minorHAnsi" w:cs="Tahoma"/>
                <w:sz w:val="22"/>
                <w:szCs w:val="20"/>
              </w:rPr>
            </w:pPr>
            <w:r w:rsidRPr="0083089B">
              <w:rPr>
                <w:rFonts w:asciiTheme="minorHAnsi" w:hAnsiTheme="minorHAnsi" w:cs="Tahoma"/>
                <w:sz w:val="22"/>
                <w:szCs w:val="20"/>
              </w:rPr>
              <w:t>90% of average weekly pay</w:t>
            </w:r>
          </w:p>
        </w:tc>
      </w:tr>
      <w:tr w:rsidR="00573A92" w:rsidRPr="0083089B" w14:paraId="070DE09D" w14:textId="77777777" w:rsidTr="00F71029">
        <w:tc>
          <w:tcPr>
            <w:tcW w:w="2211" w:type="dxa"/>
          </w:tcPr>
          <w:p w14:paraId="070DE098" w14:textId="77777777" w:rsidR="00573A92" w:rsidRPr="0083089B" w:rsidRDefault="00573A92" w:rsidP="0025595F">
            <w:pPr>
              <w:spacing w:before="120" w:after="120"/>
              <w:rPr>
                <w:rFonts w:asciiTheme="minorHAnsi" w:hAnsiTheme="minorHAnsi" w:cs="Tahoma"/>
                <w:sz w:val="22"/>
                <w:szCs w:val="20"/>
              </w:rPr>
            </w:pPr>
            <w:r w:rsidRPr="0083089B">
              <w:rPr>
                <w:rFonts w:asciiTheme="minorHAnsi" w:hAnsiTheme="minorHAnsi" w:cs="Tahoma"/>
                <w:sz w:val="22"/>
                <w:szCs w:val="20"/>
              </w:rPr>
              <w:t xml:space="preserve">Next 33 weeks </w:t>
            </w:r>
          </w:p>
        </w:tc>
        <w:tc>
          <w:tcPr>
            <w:tcW w:w="2665" w:type="dxa"/>
          </w:tcPr>
          <w:p w14:paraId="070DE099" w14:textId="77777777" w:rsidR="00573A92" w:rsidRPr="0083089B" w:rsidRDefault="00573A92" w:rsidP="0025595F">
            <w:pPr>
              <w:spacing w:before="120" w:after="120"/>
              <w:ind w:right="215"/>
              <w:rPr>
                <w:rFonts w:asciiTheme="minorHAnsi" w:hAnsiTheme="minorHAnsi" w:cs="Tahoma"/>
                <w:sz w:val="22"/>
                <w:szCs w:val="20"/>
              </w:rPr>
            </w:pPr>
            <w:r w:rsidRPr="0083089B">
              <w:rPr>
                <w:rFonts w:asciiTheme="minorHAnsi" w:hAnsiTheme="minorHAnsi" w:cs="Tahoma"/>
                <w:sz w:val="22"/>
                <w:szCs w:val="20"/>
              </w:rPr>
              <w:t>148.68 per week</w:t>
            </w:r>
          </w:p>
        </w:tc>
        <w:tc>
          <w:tcPr>
            <w:tcW w:w="708" w:type="dxa"/>
            <w:tcBorders>
              <w:top w:val="nil"/>
              <w:bottom w:val="nil"/>
            </w:tcBorders>
          </w:tcPr>
          <w:p w14:paraId="070DE09A" w14:textId="77777777" w:rsidR="00573A92" w:rsidRPr="0083089B" w:rsidRDefault="00573A92" w:rsidP="0025595F">
            <w:pPr>
              <w:spacing w:before="120" w:after="120"/>
              <w:ind w:right="215"/>
              <w:rPr>
                <w:rFonts w:asciiTheme="minorHAnsi" w:hAnsiTheme="minorHAnsi" w:cs="Tahoma"/>
                <w:sz w:val="22"/>
                <w:szCs w:val="20"/>
              </w:rPr>
            </w:pPr>
          </w:p>
        </w:tc>
        <w:tc>
          <w:tcPr>
            <w:tcW w:w="2211" w:type="dxa"/>
          </w:tcPr>
          <w:p w14:paraId="070DE09B" w14:textId="77777777" w:rsidR="00573A92" w:rsidRPr="0083089B" w:rsidRDefault="00573A92" w:rsidP="0025595F">
            <w:pPr>
              <w:spacing w:before="120" w:after="120"/>
              <w:rPr>
                <w:rFonts w:asciiTheme="minorHAnsi" w:hAnsiTheme="minorHAnsi" w:cs="Tahoma"/>
                <w:sz w:val="22"/>
                <w:szCs w:val="20"/>
              </w:rPr>
            </w:pPr>
            <w:r w:rsidRPr="0083089B">
              <w:rPr>
                <w:rFonts w:asciiTheme="minorHAnsi" w:hAnsiTheme="minorHAnsi" w:cs="Tahoma"/>
                <w:sz w:val="22"/>
                <w:szCs w:val="20"/>
              </w:rPr>
              <w:t xml:space="preserve">Next 33 weeks </w:t>
            </w:r>
          </w:p>
        </w:tc>
        <w:tc>
          <w:tcPr>
            <w:tcW w:w="2665" w:type="dxa"/>
          </w:tcPr>
          <w:p w14:paraId="070DE09C" w14:textId="77777777" w:rsidR="00573A92" w:rsidRPr="0083089B" w:rsidRDefault="00573A92" w:rsidP="0025595F">
            <w:pPr>
              <w:spacing w:before="120" w:after="120"/>
              <w:ind w:right="215"/>
              <w:rPr>
                <w:rFonts w:asciiTheme="minorHAnsi" w:hAnsiTheme="minorHAnsi" w:cs="Tahoma"/>
                <w:sz w:val="22"/>
                <w:szCs w:val="20"/>
              </w:rPr>
            </w:pPr>
            <w:r w:rsidRPr="0083089B">
              <w:rPr>
                <w:rFonts w:asciiTheme="minorHAnsi" w:hAnsiTheme="minorHAnsi" w:cs="Tahoma"/>
                <w:sz w:val="22"/>
                <w:szCs w:val="20"/>
              </w:rPr>
              <w:t>151.20 per week</w:t>
            </w:r>
          </w:p>
        </w:tc>
      </w:tr>
    </w:tbl>
    <w:p w14:paraId="070DE09E" w14:textId="77777777" w:rsidR="00573A92" w:rsidRPr="0083089B" w:rsidRDefault="00573A92">
      <w:pPr>
        <w:rPr>
          <w:rFonts w:asciiTheme="minorHAnsi" w:hAnsiTheme="minorHAnsi" w:cs="Tahoma"/>
          <w:b/>
          <w:sz w:val="22"/>
          <w:szCs w:val="22"/>
        </w:rPr>
      </w:pPr>
    </w:p>
    <w:p w14:paraId="070DE09F" w14:textId="77777777" w:rsidR="00250ABE" w:rsidRPr="004604DF" w:rsidRDefault="00573A92" w:rsidP="00573A92">
      <w:pPr>
        <w:spacing w:after="240"/>
        <w:ind w:right="215"/>
        <w:rPr>
          <w:rFonts w:asciiTheme="minorHAnsi" w:hAnsiTheme="minorHAnsi" w:cs="Tahoma"/>
          <w:b/>
          <w:bCs/>
          <w:sz w:val="28"/>
          <w:szCs w:val="28"/>
        </w:rPr>
      </w:pPr>
      <w:r w:rsidRPr="004604DF">
        <w:rPr>
          <w:rFonts w:asciiTheme="minorHAnsi" w:hAnsiTheme="minorHAnsi" w:cs="Tahoma"/>
          <w:b/>
          <w:bCs/>
          <w:sz w:val="28"/>
          <w:szCs w:val="28"/>
        </w:rPr>
        <w:t>Statutory Paternity Pay</w:t>
      </w:r>
    </w:p>
    <w:p w14:paraId="070DE0A0" w14:textId="77777777" w:rsidR="00573A92" w:rsidRPr="0083089B" w:rsidRDefault="00573A92" w:rsidP="00573A92">
      <w:pPr>
        <w:spacing w:after="240"/>
        <w:ind w:right="215"/>
        <w:rPr>
          <w:rFonts w:asciiTheme="minorHAnsi" w:hAnsiTheme="minorHAnsi" w:cs="Tahoma"/>
          <w:b/>
          <w:bCs/>
          <w:szCs w:val="22"/>
        </w:rPr>
      </w:pPr>
      <w:r w:rsidRPr="0083089B">
        <w:rPr>
          <w:rFonts w:asciiTheme="minorHAnsi" w:hAnsiTheme="minorHAnsi" w:cs="Tahoma"/>
          <w:b/>
          <w:bCs/>
          <w:szCs w:val="22"/>
        </w:rPr>
        <w:t>Tax Year 2019/20</w:t>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t>Tax Year 2020/21</w:t>
      </w:r>
    </w:p>
    <w:tbl>
      <w:tblPr>
        <w:tblStyle w:val="TableGrid"/>
        <w:tblW w:w="10006" w:type="dxa"/>
        <w:tblLook w:val="04A0" w:firstRow="1" w:lastRow="0" w:firstColumn="1" w:lastColumn="0" w:noHBand="0" w:noVBand="1"/>
      </w:tblPr>
      <w:tblGrid>
        <w:gridCol w:w="2211"/>
        <w:gridCol w:w="2211"/>
        <w:gridCol w:w="708"/>
        <w:gridCol w:w="2211"/>
        <w:gridCol w:w="2665"/>
      </w:tblGrid>
      <w:tr w:rsidR="00573A92" w:rsidRPr="0083089B" w14:paraId="070DE0A6" w14:textId="77777777" w:rsidTr="0023744D">
        <w:tc>
          <w:tcPr>
            <w:tcW w:w="2211" w:type="dxa"/>
            <w:shd w:val="clear" w:color="auto" w:fill="DBE5F1" w:themeFill="accent1" w:themeFillTint="33"/>
          </w:tcPr>
          <w:p w14:paraId="070DE0A1" w14:textId="77777777" w:rsidR="00573A92" w:rsidRPr="0083089B" w:rsidRDefault="00573A92"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Statutory Payment</w:t>
            </w:r>
          </w:p>
        </w:tc>
        <w:tc>
          <w:tcPr>
            <w:tcW w:w="2211" w:type="dxa"/>
            <w:shd w:val="clear" w:color="auto" w:fill="DBE5F1" w:themeFill="accent1" w:themeFillTint="33"/>
          </w:tcPr>
          <w:p w14:paraId="070DE0A2" w14:textId="77777777" w:rsidR="00573A92" w:rsidRPr="0083089B" w:rsidRDefault="00573A92"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Rate £</w:t>
            </w:r>
          </w:p>
        </w:tc>
        <w:tc>
          <w:tcPr>
            <w:tcW w:w="708" w:type="dxa"/>
            <w:tcBorders>
              <w:top w:val="nil"/>
              <w:bottom w:val="nil"/>
            </w:tcBorders>
          </w:tcPr>
          <w:p w14:paraId="070DE0A3" w14:textId="77777777" w:rsidR="00573A92" w:rsidRPr="0083089B" w:rsidRDefault="00573A92" w:rsidP="0025595F">
            <w:pPr>
              <w:spacing w:before="120" w:after="120"/>
              <w:ind w:right="215"/>
              <w:jc w:val="center"/>
              <w:rPr>
                <w:rFonts w:asciiTheme="minorHAnsi" w:hAnsiTheme="minorHAnsi" w:cs="Tahoma"/>
                <w:b/>
                <w:bCs/>
                <w:sz w:val="22"/>
                <w:szCs w:val="20"/>
              </w:rPr>
            </w:pPr>
          </w:p>
        </w:tc>
        <w:tc>
          <w:tcPr>
            <w:tcW w:w="2211" w:type="dxa"/>
            <w:shd w:val="clear" w:color="auto" w:fill="DBE5F1" w:themeFill="accent1" w:themeFillTint="33"/>
          </w:tcPr>
          <w:p w14:paraId="070DE0A4" w14:textId="77777777" w:rsidR="00573A92" w:rsidRPr="0083089B" w:rsidRDefault="00573A92"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Statutory Payment</w:t>
            </w:r>
          </w:p>
        </w:tc>
        <w:tc>
          <w:tcPr>
            <w:tcW w:w="2665" w:type="dxa"/>
            <w:shd w:val="clear" w:color="auto" w:fill="DBE5F1" w:themeFill="accent1" w:themeFillTint="33"/>
          </w:tcPr>
          <w:p w14:paraId="070DE0A5" w14:textId="77777777" w:rsidR="00573A92" w:rsidRPr="0083089B" w:rsidRDefault="00573A92"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Rate £</w:t>
            </w:r>
          </w:p>
        </w:tc>
      </w:tr>
      <w:tr w:rsidR="00573A92" w:rsidRPr="0083089B" w14:paraId="070DE0AC" w14:textId="77777777" w:rsidTr="0023744D">
        <w:tc>
          <w:tcPr>
            <w:tcW w:w="2211" w:type="dxa"/>
          </w:tcPr>
          <w:p w14:paraId="070DE0A7" w14:textId="77777777" w:rsidR="00573A92" w:rsidRPr="0083089B" w:rsidRDefault="00573A92" w:rsidP="0025595F">
            <w:pPr>
              <w:spacing w:before="120" w:after="120"/>
              <w:ind w:right="-108"/>
              <w:rPr>
                <w:rFonts w:asciiTheme="minorHAnsi" w:hAnsiTheme="minorHAnsi" w:cs="Tahoma"/>
                <w:sz w:val="22"/>
                <w:szCs w:val="20"/>
              </w:rPr>
            </w:pPr>
            <w:r w:rsidRPr="0083089B">
              <w:rPr>
                <w:rFonts w:asciiTheme="minorHAnsi" w:hAnsiTheme="minorHAnsi" w:cs="Tahoma"/>
                <w:sz w:val="22"/>
                <w:szCs w:val="20"/>
              </w:rPr>
              <w:t>2 weeks maximum</w:t>
            </w:r>
          </w:p>
        </w:tc>
        <w:tc>
          <w:tcPr>
            <w:tcW w:w="2211" w:type="dxa"/>
          </w:tcPr>
          <w:p w14:paraId="070DE0A8" w14:textId="77777777" w:rsidR="00573A92" w:rsidRPr="0083089B" w:rsidRDefault="00573A92" w:rsidP="0025595F">
            <w:pPr>
              <w:spacing w:before="120" w:after="120"/>
              <w:rPr>
                <w:rFonts w:asciiTheme="minorHAnsi" w:hAnsiTheme="minorHAnsi" w:cs="Tahoma"/>
                <w:sz w:val="22"/>
                <w:szCs w:val="20"/>
              </w:rPr>
            </w:pPr>
            <w:r w:rsidRPr="0083089B">
              <w:rPr>
                <w:rFonts w:asciiTheme="minorHAnsi" w:hAnsiTheme="minorHAnsi" w:cs="Tahoma"/>
                <w:sz w:val="22"/>
                <w:szCs w:val="20"/>
              </w:rPr>
              <w:t>148.68 per week</w:t>
            </w:r>
          </w:p>
        </w:tc>
        <w:tc>
          <w:tcPr>
            <w:tcW w:w="708" w:type="dxa"/>
            <w:tcBorders>
              <w:top w:val="nil"/>
              <w:bottom w:val="nil"/>
            </w:tcBorders>
          </w:tcPr>
          <w:p w14:paraId="070DE0A9" w14:textId="77777777" w:rsidR="00573A92" w:rsidRPr="0083089B" w:rsidRDefault="00573A92" w:rsidP="0025595F">
            <w:pPr>
              <w:spacing w:before="120" w:after="120"/>
              <w:ind w:right="215"/>
              <w:rPr>
                <w:rFonts w:asciiTheme="minorHAnsi" w:hAnsiTheme="minorHAnsi" w:cs="Tahoma"/>
                <w:sz w:val="22"/>
                <w:szCs w:val="20"/>
              </w:rPr>
            </w:pPr>
          </w:p>
        </w:tc>
        <w:tc>
          <w:tcPr>
            <w:tcW w:w="2211" w:type="dxa"/>
          </w:tcPr>
          <w:p w14:paraId="070DE0AA" w14:textId="77777777" w:rsidR="00573A92" w:rsidRPr="0083089B" w:rsidRDefault="00573A92" w:rsidP="0025595F">
            <w:pPr>
              <w:spacing w:before="120" w:after="120"/>
              <w:ind w:right="-108"/>
              <w:rPr>
                <w:rFonts w:asciiTheme="minorHAnsi" w:hAnsiTheme="minorHAnsi" w:cs="Tahoma"/>
                <w:sz w:val="22"/>
                <w:szCs w:val="20"/>
              </w:rPr>
            </w:pPr>
            <w:r w:rsidRPr="0083089B">
              <w:rPr>
                <w:rFonts w:asciiTheme="minorHAnsi" w:hAnsiTheme="minorHAnsi" w:cs="Tahoma"/>
                <w:sz w:val="22"/>
                <w:szCs w:val="20"/>
              </w:rPr>
              <w:t>2 weeks maximum</w:t>
            </w:r>
          </w:p>
        </w:tc>
        <w:tc>
          <w:tcPr>
            <w:tcW w:w="2665" w:type="dxa"/>
          </w:tcPr>
          <w:p w14:paraId="070DE0AB" w14:textId="77777777" w:rsidR="00573A92" w:rsidRPr="0083089B" w:rsidRDefault="00573A92" w:rsidP="00573A92">
            <w:pPr>
              <w:spacing w:before="120" w:after="120"/>
              <w:rPr>
                <w:rFonts w:asciiTheme="minorHAnsi" w:hAnsiTheme="minorHAnsi" w:cs="Tahoma"/>
                <w:sz w:val="22"/>
                <w:szCs w:val="20"/>
              </w:rPr>
            </w:pPr>
            <w:r w:rsidRPr="0083089B">
              <w:rPr>
                <w:rFonts w:asciiTheme="minorHAnsi" w:hAnsiTheme="minorHAnsi" w:cs="Tahoma"/>
                <w:sz w:val="22"/>
                <w:szCs w:val="20"/>
              </w:rPr>
              <w:t>151.20 per week</w:t>
            </w:r>
          </w:p>
        </w:tc>
      </w:tr>
    </w:tbl>
    <w:p w14:paraId="070DE0AE" w14:textId="77777777" w:rsidR="00FD6107" w:rsidRPr="0083089B" w:rsidRDefault="00FD6107" w:rsidP="001265FB">
      <w:pPr>
        <w:spacing w:after="120"/>
        <w:rPr>
          <w:rFonts w:asciiTheme="minorHAnsi" w:hAnsiTheme="minorHAnsi" w:cs="Tahoma"/>
          <w:b/>
          <w:bCs/>
          <w:sz w:val="22"/>
          <w:szCs w:val="22"/>
        </w:rPr>
      </w:pPr>
    </w:p>
    <w:p w14:paraId="070DE0AF" w14:textId="77777777" w:rsidR="001265FB" w:rsidRPr="0083089B" w:rsidRDefault="001265FB" w:rsidP="001265FB">
      <w:pPr>
        <w:spacing w:after="120"/>
        <w:rPr>
          <w:rFonts w:asciiTheme="minorHAnsi" w:hAnsiTheme="minorHAnsi" w:cs="Tahoma"/>
          <w:b/>
          <w:bCs/>
          <w:sz w:val="22"/>
          <w:szCs w:val="22"/>
        </w:rPr>
      </w:pPr>
      <w:r w:rsidRPr="0083089B">
        <w:rPr>
          <w:rFonts w:asciiTheme="minorHAnsi" w:hAnsiTheme="minorHAnsi" w:cs="Tahoma"/>
          <w:b/>
          <w:bCs/>
          <w:sz w:val="22"/>
          <w:szCs w:val="22"/>
        </w:rPr>
        <w:t>Statutory Paternity Leave:</w:t>
      </w:r>
    </w:p>
    <w:p w14:paraId="070DE0B0" w14:textId="77777777" w:rsidR="001265FB" w:rsidRPr="0083089B" w:rsidRDefault="001265FB">
      <w:pPr>
        <w:rPr>
          <w:rFonts w:asciiTheme="minorHAnsi" w:hAnsiTheme="minorHAnsi" w:cs="Tahoma"/>
          <w:sz w:val="22"/>
          <w:szCs w:val="22"/>
        </w:rPr>
      </w:pPr>
      <w:r w:rsidRPr="0083089B">
        <w:rPr>
          <w:rFonts w:asciiTheme="minorHAnsi" w:hAnsiTheme="minorHAnsi" w:cs="Tahoma"/>
          <w:sz w:val="22"/>
          <w:szCs w:val="22"/>
        </w:rPr>
        <w:t>Up to two weeks taken as one block of leave</w:t>
      </w:r>
    </w:p>
    <w:p w14:paraId="070DE0B1" w14:textId="77777777" w:rsidR="00250ABE" w:rsidRPr="0083089B" w:rsidRDefault="00250ABE">
      <w:pPr>
        <w:rPr>
          <w:rFonts w:asciiTheme="minorHAnsi" w:hAnsiTheme="minorHAnsi" w:cs="Tahoma"/>
          <w:sz w:val="22"/>
          <w:szCs w:val="22"/>
        </w:rPr>
      </w:pPr>
    </w:p>
    <w:p w14:paraId="070DE0B2" w14:textId="77777777" w:rsidR="00250ABE" w:rsidRPr="0083089B" w:rsidRDefault="00250ABE">
      <w:pPr>
        <w:rPr>
          <w:rFonts w:asciiTheme="minorHAnsi" w:hAnsiTheme="minorHAnsi" w:cs="Tahoma"/>
          <w:sz w:val="22"/>
          <w:szCs w:val="22"/>
        </w:rPr>
      </w:pPr>
    </w:p>
    <w:p w14:paraId="070DE0B3" w14:textId="77777777" w:rsidR="00FD6107" w:rsidRPr="0083089B" w:rsidRDefault="00FD6107">
      <w:pPr>
        <w:widowControl/>
        <w:autoSpaceDE/>
        <w:autoSpaceDN/>
        <w:spacing w:after="200" w:line="276" w:lineRule="auto"/>
        <w:rPr>
          <w:rFonts w:asciiTheme="minorHAnsi" w:hAnsiTheme="minorHAnsi" w:cs="Tahoma"/>
          <w:b/>
          <w:bCs/>
        </w:rPr>
      </w:pPr>
      <w:r w:rsidRPr="0083089B">
        <w:rPr>
          <w:rFonts w:asciiTheme="minorHAnsi" w:hAnsiTheme="minorHAnsi" w:cs="Tahoma"/>
          <w:b/>
          <w:bCs/>
        </w:rPr>
        <w:br w:type="page"/>
      </w:r>
    </w:p>
    <w:p w14:paraId="070DE0B4" w14:textId="77777777" w:rsidR="00FD6107" w:rsidRPr="00BB7228" w:rsidRDefault="00FD6107">
      <w:pPr>
        <w:rPr>
          <w:rFonts w:asciiTheme="minorHAnsi" w:hAnsiTheme="minorHAnsi" w:cs="Tahoma"/>
          <w:b/>
          <w:bCs/>
          <w:sz w:val="28"/>
          <w:szCs w:val="28"/>
        </w:rPr>
      </w:pPr>
      <w:r w:rsidRPr="00BB7228">
        <w:rPr>
          <w:rFonts w:asciiTheme="minorHAnsi" w:hAnsiTheme="minorHAnsi" w:cs="Tahoma"/>
          <w:b/>
          <w:bCs/>
          <w:sz w:val="28"/>
          <w:szCs w:val="28"/>
        </w:rPr>
        <w:lastRenderedPageBreak/>
        <w:t>Statutory Notice and Statutory Redundancy Pay</w:t>
      </w:r>
    </w:p>
    <w:p w14:paraId="070DE0B5" w14:textId="77777777" w:rsidR="00FD6107" w:rsidRPr="0083089B" w:rsidRDefault="00FD6107">
      <w:pPr>
        <w:rPr>
          <w:rFonts w:asciiTheme="minorHAnsi" w:hAnsiTheme="minorHAnsi" w:cs="Tahoma"/>
          <w:b/>
          <w:bCs/>
        </w:rPr>
      </w:pPr>
    </w:p>
    <w:p w14:paraId="070DE0B6" w14:textId="4CC9FA44" w:rsidR="00073EF3" w:rsidRPr="00BB7228" w:rsidRDefault="00073EF3" w:rsidP="00073EF3">
      <w:pPr>
        <w:spacing w:after="120" w:line="288" w:lineRule="auto"/>
        <w:rPr>
          <w:rFonts w:asciiTheme="minorHAnsi" w:hAnsiTheme="minorHAnsi" w:cs="Tahoma"/>
          <w:b/>
          <w:bCs/>
        </w:rPr>
      </w:pPr>
      <w:r w:rsidRPr="00BB7228">
        <w:rPr>
          <w:rFonts w:asciiTheme="minorHAnsi" w:hAnsiTheme="minorHAnsi" w:cs="Tahoma"/>
          <w:b/>
          <w:bCs/>
        </w:rPr>
        <w:t>Calculation of Notice</w:t>
      </w:r>
    </w:p>
    <w:p w14:paraId="070DE0B7" w14:textId="77777777" w:rsidR="00FD6107" w:rsidRPr="0083089B" w:rsidRDefault="00FD6107" w:rsidP="00FD6107">
      <w:pPr>
        <w:spacing w:line="288" w:lineRule="auto"/>
        <w:rPr>
          <w:rFonts w:asciiTheme="minorHAnsi" w:hAnsiTheme="minorHAnsi" w:cs="Tahoma"/>
          <w:sz w:val="22"/>
          <w:szCs w:val="22"/>
        </w:rPr>
      </w:pPr>
      <w:r w:rsidRPr="0083089B">
        <w:rPr>
          <w:rFonts w:asciiTheme="minorHAnsi" w:hAnsiTheme="minorHAnsi" w:cs="Tahoma"/>
          <w:sz w:val="22"/>
          <w:szCs w:val="22"/>
        </w:rPr>
        <w:t>When an employee is made redundant the employer must give a statutory minimum of one weeks’ notice for up to 2 years’ service and one weeks’ notice for each full year worked thereafter to a maximum of 12 weeks paid notice.</w:t>
      </w:r>
    </w:p>
    <w:p w14:paraId="070DE0B8" w14:textId="77777777" w:rsidR="00073EF3" w:rsidRPr="0083089B" w:rsidRDefault="00073EF3">
      <w:pPr>
        <w:rPr>
          <w:rFonts w:asciiTheme="minorHAnsi" w:hAnsiTheme="minorHAnsi" w:cs="Tahoma"/>
          <w:b/>
          <w:bCs/>
        </w:rPr>
      </w:pPr>
    </w:p>
    <w:p w14:paraId="070DE0B9" w14:textId="77777777" w:rsidR="00073EF3" w:rsidRPr="0083089B" w:rsidRDefault="00073EF3" w:rsidP="00073EF3">
      <w:pPr>
        <w:spacing w:after="120" w:line="288" w:lineRule="auto"/>
        <w:rPr>
          <w:rFonts w:asciiTheme="minorHAnsi" w:hAnsiTheme="minorHAnsi" w:cs="Tahoma"/>
          <w:b/>
          <w:bCs/>
        </w:rPr>
      </w:pPr>
      <w:r w:rsidRPr="0083089B">
        <w:rPr>
          <w:rFonts w:asciiTheme="minorHAnsi" w:hAnsiTheme="minorHAnsi" w:cs="Tahoma"/>
          <w:b/>
          <w:bCs/>
        </w:rPr>
        <w:t>Calculation of Statutory Redundancy Pay</w:t>
      </w:r>
    </w:p>
    <w:p w14:paraId="070DE0BA" w14:textId="77777777" w:rsidR="00073EF3" w:rsidRPr="0083089B" w:rsidRDefault="00073EF3" w:rsidP="00073EF3">
      <w:pPr>
        <w:spacing w:after="120" w:line="288" w:lineRule="auto"/>
        <w:rPr>
          <w:rFonts w:asciiTheme="minorHAnsi" w:hAnsiTheme="minorHAnsi" w:cs="Tahoma"/>
          <w:sz w:val="22"/>
          <w:szCs w:val="22"/>
        </w:rPr>
      </w:pPr>
      <w:r w:rsidRPr="0083089B">
        <w:rPr>
          <w:rFonts w:asciiTheme="minorHAnsi" w:hAnsiTheme="minorHAnsi" w:cs="Tahoma"/>
          <w:sz w:val="22"/>
          <w:szCs w:val="22"/>
        </w:rPr>
        <w:t>In addition to paid notice an employee may also receive Statutory Redundancy Pay, according to the number of years’ service and age of the employee at the time of redundancy.</w:t>
      </w:r>
    </w:p>
    <w:p w14:paraId="070DE0BB" w14:textId="77777777" w:rsidR="00073EF3" w:rsidRPr="0083089B" w:rsidRDefault="00073EF3" w:rsidP="00073EF3">
      <w:pPr>
        <w:rPr>
          <w:rFonts w:asciiTheme="minorHAnsi" w:hAnsiTheme="minorHAnsi" w:cs="Tahoma"/>
          <w:b/>
          <w:bCs/>
          <w:sz w:val="32"/>
          <w:szCs w:val="32"/>
        </w:rPr>
      </w:pPr>
    </w:p>
    <w:tbl>
      <w:tblPr>
        <w:tblStyle w:val="TableGrid"/>
        <w:tblW w:w="9322" w:type="dxa"/>
        <w:tblLayout w:type="fixed"/>
        <w:tblLook w:val="04A0" w:firstRow="1" w:lastRow="0" w:firstColumn="1" w:lastColumn="0" w:noHBand="0" w:noVBand="1"/>
      </w:tblPr>
      <w:tblGrid>
        <w:gridCol w:w="6771"/>
        <w:gridCol w:w="2551"/>
      </w:tblGrid>
      <w:tr w:rsidR="00073EF3" w:rsidRPr="0083089B" w14:paraId="070DE0C0" w14:textId="77777777" w:rsidTr="0025595F">
        <w:trPr>
          <w:trHeight w:val="648"/>
        </w:trPr>
        <w:tc>
          <w:tcPr>
            <w:tcW w:w="6771"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070DE0BC" w14:textId="77777777" w:rsidR="00073EF3" w:rsidRPr="0083089B" w:rsidRDefault="00073EF3" w:rsidP="0025595F">
            <w:pPr>
              <w:jc w:val="center"/>
              <w:rPr>
                <w:rFonts w:asciiTheme="minorHAnsi" w:hAnsiTheme="minorHAnsi" w:cs="Tahoma"/>
                <w:b/>
                <w:sz w:val="22"/>
                <w:szCs w:val="32"/>
              </w:rPr>
            </w:pPr>
          </w:p>
          <w:p w14:paraId="070DE0BD" w14:textId="77777777" w:rsidR="00073EF3" w:rsidRPr="0083089B" w:rsidRDefault="00073EF3" w:rsidP="0025595F">
            <w:pPr>
              <w:rPr>
                <w:rFonts w:asciiTheme="minorHAnsi" w:hAnsiTheme="minorHAnsi" w:cs="Tahoma"/>
                <w:b/>
                <w:sz w:val="22"/>
                <w:szCs w:val="32"/>
              </w:rPr>
            </w:pPr>
            <w:r w:rsidRPr="0083089B">
              <w:rPr>
                <w:rFonts w:asciiTheme="minorHAnsi" w:hAnsiTheme="minorHAnsi" w:cs="Tahoma"/>
                <w:b/>
                <w:sz w:val="22"/>
                <w:szCs w:val="32"/>
              </w:rPr>
              <w:t>Employee Age and length of service</w:t>
            </w:r>
          </w:p>
        </w:tc>
        <w:tc>
          <w:tcPr>
            <w:tcW w:w="2551"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070DE0BE" w14:textId="77777777" w:rsidR="00073EF3" w:rsidRPr="0083089B" w:rsidRDefault="00073EF3" w:rsidP="0025595F">
            <w:pPr>
              <w:jc w:val="center"/>
              <w:rPr>
                <w:rFonts w:asciiTheme="minorHAnsi" w:hAnsiTheme="minorHAnsi" w:cs="Tahoma"/>
                <w:b/>
                <w:sz w:val="22"/>
                <w:szCs w:val="32"/>
              </w:rPr>
            </w:pPr>
          </w:p>
          <w:p w14:paraId="070DE0BF" w14:textId="010AE9B6" w:rsidR="00073EF3" w:rsidRPr="0083089B" w:rsidRDefault="00073EF3" w:rsidP="0025595F">
            <w:pPr>
              <w:rPr>
                <w:rFonts w:asciiTheme="minorHAnsi" w:hAnsiTheme="minorHAnsi" w:cs="Tahoma"/>
                <w:b/>
                <w:sz w:val="22"/>
                <w:szCs w:val="32"/>
              </w:rPr>
            </w:pPr>
            <w:r w:rsidRPr="0083089B">
              <w:rPr>
                <w:rFonts w:asciiTheme="minorHAnsi" w:hAnsiTheme="minorHAnsi" w:cs="Tahoma"/>
                <w:b/>
                <w:sz w:val="22"/>
                <w:szCs w:val="32"/>
              </w:rPr>
              <w:t>Number of weeks</w:t>
            </w:r>
            <w:r w:rsidR="00C44712">
              <w:rPr>
                <w:rFonts w:asciiTheme="minorHAnsi" w:hAnsiTheme="minorHAnsi" w:cs="Tahoma"/>
                <w:b/>
                <w:sz w:val="22"/>
                <w:szCs w:val="32"/>
              </w:rPr>
              <w:t xml:space="preserve">’ </w:t>
            </w:r>
            <w:r w:rsidRPr="0083089B">
              <w:rPr>
                <w:rFonts w:asciiTheme="minorHAnsi" w:hAnsiTheme="minorHAnsi" w:cs="Tahoma"/>
                <w:b/>
                <w:sz w:val="22"/>
                <w:szCs w:val="32"/>
              </w:rPr>
              <w:t>pay</w:t>
            </w:r>
          </w:p>
        </w:tc>
      </w:tr>
      <w:tr w:rsidR="00073EF3" w:rsidRPr="0083089B" w14:paraId="070DE0C3" w14:textId="77777777" w:rsidTr="0025595F">
        <w:trPr>
          <w:trHeight w:val="652"/>
        </w:trPr>
        <w:tc>
          <w:tcPr>
            <w:tcW w:w="6771" w:type="dxa"/>
            <w:tcBorders>
              <w:top w:val="double" w:sz="4" w:space="0" w:color="auto"/>
              <w:left w:val="double" w:sz="4" w:space="0" w:color="auto"/>
              <w:bottom w:val="double" w:sz="4" w:space="0" w:color="auto"/>
              <w:right w:val="double" w:sz="4" w:space="0" w:color="auto"/>
            </w:tcBorders>
          </w:tcPr>
          <w:p w14:paraId="070DE0C1" w14:textId="77777777" w:rsidR="00073EF3" w:rsidRPr="0083089B" w:rsidRDefault="00073EF3" w:rsidP="0025595F">
            <w:pPr>
              <w:spacing w:before="120"/>
              <w:rPr>
                <w:rFonts w:asciiTheme="minorHAnsi" w:hAnsiTheme="minorHAnsi" w:cs="Tahoma"/>
                <w:sz w:val="21"/>
                <w:szCs w:val="21"/>
              </w:rPr>
            </w:pPr>
            <w:r w:rsidRPr="0083089B">
              <w:rPr>
                <w:rFonts w:asciiTheme="minorHAnsi" w:hAnsiTheme="minorHAnsi" w:cs="Tahoma"/>
                <w:sz w:val="21"/>
                <w:szCs w:val="21"/>
              </w:rPr>
              <w:t>For each year of service up to the employee’s 22</w:t>
            </w:r>
            <w:r w:rsidRPr="0083089B">
              <w:rPr>
                <w:rFonts w:asciiTheme="minorHAnsi" w:hAnsiTheme="minorHAnsi" w:cs="Tahoma"/>
                <w:sz w:val="21"/>
                <w:szCs w:val="21"/>
                <w:vertAlign w:val="superscript"/>
              </w:rPr>
              <w:t>nd</w:t>
            </w:r>
            <w:r w:rsidRPr="0083089B">
              <w:rPr>
                <w:rFonts w:asciiTheme="minorHAnsi" w:hAnsiTheme="minorHAnsi" w:cs="Tahoma"/>
                <w:sz w:val="21"/>
                <w:szCs w:val="21"/>
              </w:rPr>
              <w:t xml:space="preserve"> birthday</w:t>
            </w:r>
          </w:p>
        </w:tc>
        <w:tc>
          <w:tcPr>
            <w:tcW w:w="2551" w:type="dxa"/>
            <w:tcBorders>
              <w:top w:val="double" w:sz="4" w:space="0" w:color="auto"/>
              <w:left w:val="double" w:sz="4" w:space="0" w:color="auto"/>
              <w:bottom w:val="double" w:sz="4" w:space="0" w:color="auto"/>
              <w:right w:val="double" w:sz="4" w:space="0" w:color="auto"/>
            </w:tcBorders>
          </w:tcPr>
          <w:p w14:paraId="070DE0C2" w14:textId="77777777" w:rsidR="00073EF3" w:rsidRPr="0083089B" w:rsidRDefault="00073EF3" w:rsidP="0025595F">
            <w:pPr>
              <w:spacing w:before="120"/>
              <w:rPr>
                <w:rFonts w:asciiTheme="minorHAnsi" w:hAnsiTheme="minorHAnsi" w:cs="Tahoma"/>
                <w:sz w:val="21"/>
                <w:szCs w:val="21"/>
              </w:rPr>
            </w:pPr>
            <w:r w:rsidRPr="0083089B">
              <w:rPr>
                <w:rFonts w:asciiTheme="minorHAnsi" w:hAnsiTheme="minorHAnsi" w:cs="Tahoma"/>
                <w:sz w:val="21"/>
                <w:szCs w:val="21"/>
              </w:rPr>
              <w:t xml:space="preserve">½ a week’s pay </w:t>
            </w:r>
          </w:p>
        </w:tc>
      </w:tr>
      <w:tr w:rsidR="00073EF3" w:rsidRPr="0083089B" w14:paraId="070DE0C6" w14:textId="77777777" w:rsidTr="0025595F">
        <w:trPr>
          <w:trHeight w:val="782"/>
        </w:trPr>
        <w:tc>
          <w:tcPr>
            <w:tcW w:w="6771" w:type="dxa"/>
            <w:tcBorders>
              <w:top w:val="double" w:sz="4" w:space="0" w:color="auto"/>
              <w:left w:val="double" w:sz="4" w:space="0" w:color="auto"/>
              <w:bottom w:val="double" w:sz="4" w:space="0" w:color="auto"/>
              <w:right w:val="double" w:sz="4" w:space="0" w:color="auto"/>
            </w:tcBorders>
          </w:tcPr>
          <w:p w14:paraId="070DE0C4" w14:textId="77777777" w:rsidR="00073EF3" w:rsidRPr="0083089B" w:rsidRDefault="00073EF3" w:rsidP="0025595F">
            <w:pPr>
              <w:spacing w:before="120"/>
              <w:rPr>
                <w:rFonts w:asciiTheme="minorHAnsi" w:hAnsiTheme="minorHAnsi" w:cs="Tahoma"/>
                <w:sz w:val="21"/>
                <w:szCs w:val="21"/>
              </w:rPr>
            </w:pPr>
            <w:r w:rsidRPr="0083089B">
              <w:rPr>
                <w:rFonts w:asciiTheme="minorHAnsi" w:hAnsiTheme="minorHAnsi" w:cs="Tahoma"/>
                <w:sz w:val="21"/>
                <w:szCs w:val="21"/>
              </w:rPr>
              <w:t>For each year of service from the employee’s 22</w:t>
            </w:r>
            <w:r w:rsidRPr="0083089B">
              <w:rPr>
                <w:rFonts w:asciiTheme="minorHAnsi" w:hAnsiTheme="minorHAnsi" w:cs="Tahoma"/>
                <w:sz w:val="21"/>
                <w:szCs w:val="21"/>
                <w:vertAlign w:val="superscript"/>
              </w:rPr>
              <w:t>nd</w:t>
            </w:r>
            <w:r w:rsidRPr="0083089B">
              <w:rPr>
                <w:rFonts w:asciiTheme="minorHAnsi" w:hAnsiTheme="minorHAnsi" w:cs="Tahoma"/>
                <w:sz w:val="21"/>
                <w:szCs w:val="21"/>
              </w:rPr>
              <w:t xml:space="preserve"> birthday until their 41</w:t>
            </w:r>
            <w:r w:rsidRPr="0083089B">
              <w:rPr>
                <w:rFonts w:asciiTheme="minorHAnsi" w:hAnsiTheme="minorHAnsi" w:cs="Tahoma"/>
                <w:sz w:val="21"/>
                <w:szCs w:val="21"/>
                <w:vertAlign w:val="superscript"/>
              </w:rPr>
              <w:t>st</w:t>
            </w:r>
            <w:r w:rsidRPr="0083089B">
              <w:rPr>
                <w:rFonts w:asciiTheme="minorHAnsi" w:hAnsiTheme="minorHAnsi" w:cs="Tahoma"/>
                <w:sz w:val="21"/>
                <w:szCs w:val="21"/>
              </w:rPr>
              <w:t xml:space="preserve"> birthday</w:t>
            </w:r>
          </w:p>
        </w:tc>
        <w:tc>
          <w:tcPr>
            <w:tcW w:w="2551" w:type="dxa"/>
            <w:tcBorders>
              <w:top w:val="double" w:sz="4" w:space="0" w:color="auto"/>
              <w:left w:val="double" w:sz="4" w:space="0" w:color="auto"/>
              <w:bottom w:val="double" w:sz="4" w:space="0" w:color="auto"/>
              <w:right w:val="double" w:sz="4" w:space="0" w:color="auto"/>
            </w:tcBorders>
          </w:tcPr>
          <w:p w14:paraId="070DE0C5" w14:textId="77777777" w:rsidR="00073EF3" w:rsidRPr="0083089B" w:rsidRDefault="00073EF3" w:rsidP="0025595F">
            <w:pPr>
              <w:spacing w:before="120"/>
              <w:rPr>
                <w:rFonts w:asciiTheme="minorHAnsi" w:hAnsiTheme="minorHAnsi" w:cs="Tahoma"/>
                <w:sz w:val="21"/>
                <w:szCs w:val="21"/>
              </w:rPr>
            </w:pPr>
            <w:r w:rsidRPr="0083089B">
              <w:rPr>
                <w:rFonts w:asciiTheme="minorHAnsi" w:hAnsiTheme="minorHAnsi" w:cs="Tahoma"/>
                <w:sz w:val="21"/>
                <w:szCs w:val="21"/>
              </w:rPr>
              <w:t>1 week’s pay</w:t>
            </w:r>
          </w:p>
        </w:tc>
      </w:tr>
      <w:tr w:rsidR="00073EF3" w:rsidRPr="0083089B" w14:paraId="070DE0C9" w14:textId="77777777" w:rsidTr="0025595F">
        <w:trPr>
          <w:trHeight w:val="574"/>
        </w:trPr>
        <w:tc>
          <w:tcPr>
            <w:tcW w:w="6771" w:type="dxa"/>
            <w:tcBorders>
              <w:top w:val="double" w:sz="4" w:space="0" w:color="auto"/>
              <w:left w:val="double" w:sz="4" w:space="0" w:color="auto"/>
              <w:bottom w:val="double" w:sz="4" w:space="0" w:color="auto"/>
              <w:right w:val="double" w:sz="4" w:space="0" w:color="auto"/>
            </w:tcBorders>
          </w:tcPr>
          <w:p w14:paraId="070DE0C7" w14:textId="77777777" w:rsidR="00073EF3" w:rsidRPr="0083089B" w:rsidRDefault="00073EF3" w:rsidP="0025595F">
            <w:pPr>
              <w:spacing w:before="120"/>
              <w:rPr>
                <w:rFonts w:asciiTheme="minorHAnsi" w:hAnsiTheme="minorHAnsi" w:cs="Tahoma"/>
                <w:sz w:val="21"/>
                <w:szCs w:val="21"/>
              </w:rPr>
            </w:pPr>
            <w:r w:rsidRPr="0083089B">
              <w:rPr>
                <w:rFonts w:asciiTheme="minorHAnsi" w:hAnsiTheme="minorHAnsi" w:cs="Tahoma"/>
                <w:sz w:val="21"/>
                <w:szCs w:val="21"/>
              </w:rPr>
              <w:t>For each year of service from the employee’s 41</w:t>
            </w:r>
            <w:r w:rsidRPr="0083089B">
              <w:rPr>
                <w:rFonts w:asciiTheme="minorHAnsi" w:hAnsiTheme="minorHAnsi" w:cs="Tahoma"/>
                <w:sz w:val="21"/>
                <w:szCs w:val="21"/>
                <w:vertAlign w:val="superscript"/>
              </w:rPr>
              <w:t>st</w:t>
            </w:r>
            <w:r w:rsidRPr="0083089B">
              <w:rPr>
                <w:rFonts w:asciiTheme="minorHAnsi" w:hAnsiTheme="minorHAnsi" w:cs="Tahoma"/>
                <w:sz w:val="21"/>
                <w:szCs w:val="21"/>
              </w:rPr>
              <w:t xml:space="preserve"> birthday</w:t>
            </w:r>
          </w:p>
        </w:tc>
        <w:tc>
          <w:tcPr>
            <w:tcW w:w="2551" w:type="dxa"/>
            <w:tcBorders>
              <w:top w:val="double" w:sz="4" w:space="0" w:color="auto"/>
              <w:left w:val="double" w:sz="4" w:space="0" w:color="auto"/>
              <w:bottom w:val="double" w:sz="4" w:space="0" w:color="auto"/>
              <w:right w:val="double" w:sz="4" w:space="0" w:color="auto"/>
            </w:tcBorders>
          </w:tcPr>
          <w:p w14:paraId="070DE0C8" w14:textId="77777777" w:rsidR="00073EF3" w:rsidRPr="0083089B" w:rsidRDefault="00073EF3" w:rsidP="0025595F">
            <w:pPr>
              <w:spacing w:before="120"/>
              <w:rPr>
                <w:rFonts w:asciiTheme="minorHAnsi" w:hAnsiTheme="minorHAnsi" w:cs="Tahoma"/>
                <w:sz w:val="21"/>
                <w:szCs w:val="21"/>
              </w:rPr>
            </w:pPr>
            <w:r w:rsidRPr="0083089B">
              <w:rPr>
                <w:rFonts w:asciiTheme="minorHAnsi" w:hAnsiTheme="minorHAnsi" w:cs="Tahoma"/>
                <w:sz w:val="21"/>
                <w:szCs w:val="21"/>
              </w:rPr>
              <w:t xml:space="preserve">1½ week’s pay </w:t>
            </w:r>
          </w:p>
        </w:tc>
      </w:tr>
    </w:tbl>
    <w:p w14:paraId="070DE0CA" w14:textId="77777777" w:rsidR="00073EF3" w:rsidRPr="0083089B" w:rsidRDefault="00073EF3" w:rsidP="00073EF3">
      <w:pPr>
        <w:rPr>
          <w:rFonts w:asciiTheme="minorHAnsi" w:hAnsiTheme="minorHAnsi" w:cs="Tahoma"/>
          <w:b/>
          <w:bCs/>
        </w:rPr>
      </w:pPr>
    </w:p>
    <w:p w14:paraId="070DE0CB" w14:textId="77777777" w:rsidR="00FD6107" w:rsidRPr="0083089B" w:rsidRDefault="00FD6107" w:rsidP="00FD6107">
      <w:pPr>
        <w:pStyle w:val="Subtitle"/>
        <w:rPr>
          <w:rFonts w:asciiTheme="minorHAnsi" w:hAnsiTheme="minorHAnsi"/>
        </w:rPr>
      </w:pPr>
    </w:p>
    <w:p w14:paraId="070DE0CC" w14:textId="77777777" w:rsidR="00FD6107" w:rsidRPr="0083089B" w:rsidRDefault="00FD6107" w:rsidP="00FD6107">
      <w:pPr>
        <w:spacing w:after="240"/>
        <w:ind w:right="215"/>
        <w:rPr>
          <w:rFonts w:asciiTheme="minorHAnsi" w:hAnsiTheme="minorHAnsi" w:cs="Tahoma"/>
          <w:b/>
          <w:bCs/>
          <w:szCs w:val="22"/>
        </w:rPr>
      </w:pPr>
      <w:r w:rsidRPr="0083089B">
        <w:rPr>
          <w:rFonts w:asciiTheme="minorHAnsi" w:hAnsiTheme="minorHAnsi" w:cs="Tahoma"/>
          <w:b/>
          <w:bCs/>
          <w:szCs w:val="22"/>
        </w:rPr>
        <w:t>Statutory Redundancy Pay for England, Scotland and Wales</w:t>
      </w:r>
    </w:p>
    <w:p w14:paraId="070DE0CD" w14:textId="77777777" w:rsidR="00FD6107" w:rsidRPr="0083089B" w:rsidRDefault="00FD6107" w:rsidP="00FD6107">
      <w:pPr>
        <w:spacing w:after="240"/>
        <w:ind w:right="215"/>
        <w:rPr>
          <w:rFonts w:asciiTheme="minorHAnsi" w:hAnsiTheme="minorHAnsi" w:cs="Tahoma"/>
          <w:b/>
          <w:bCs/>
          <w:szCs w:val="22"/>
        </w:rPr>
      </w:pPr>
      <w:r w:rsidRPr="0083089B">
        <w:rPr>
          <w:rFonts w:asciiTheme="minorHAnsi" w:hAnsiTheme="minorHAnsi" w:cs="Tahoma"/>
          <w:b/>
          <w:bCs/>
          <w:szCs w:val="22"/>
        </w:rPr>
        <w:t>Tax Year 2019/20</w:t>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t>Tax Year 2020/21</w:t>
      </w:r>
    </w:p>
    <w:tbl>
      <w:tblPr>
        <w:tblStyle w:val="TableGrid"/>
        <w:tblW w:w="10314" w:type="dxa"/>
        <w:tblLook w:val="04A0" w:firstRow="1" w:lastRow="0" w:firstColumn="1" w:lastColumn="0" w:noHBand="0" w:noVBand="1"/>
      </w:tblPr>
      <w:tblGrid>
        <w:gridCol w:w="2093"/>
        <w:gridCol w:w="3119"/>
        <w:gridCol w:w="425"/>
        <w:gridCol w:w="1984"/>
        <w:gridCol w:w="2693"/>
      </w:tblGrid>
      <w:tr w:rsidR="00FD6107" w:rsidRPr="0083089B" w14:paraId="070DE0D3" w14:textId="77777777" w:rsidTr="00FD6107">
        <w:tc>
          <w:tcPr>
            <w:tcW w:w="2093" w:type="dxa"/>
            <w:shd w:val="clear" w:color="auto" w:fill="DBE5F1" w:themeFill="accent1" w:themeFillTint="33"/>
          </w:tcPr>
          <w:p w14:paraId="070DE0CE" w14:textId="77777777" w:rsidR="00FD6107" w:rsidRPr="0083089B" w:rsidRDefault="00FD6107"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Rate £</w:t>
            </w:r>
          </w:p>
        </w:tc>
        <w:tc>
          <w:tcPr>
            <w:tcW w:w="3119" w:type="dxa"/>
            <w:shd w:val="clear" w:color="auto" w:fill="DBE5F1" w:themeFill="accent1" w:themeFillTint="33"/>
          </w:tcPr>
          <w:p w14:paraId="070DE0CF" w14:textId="77777777" w:rsidR="00FD6107" w:rsidRPr="0083089B" w:rsidRDefault="00FD6107" w:rsidP="00FD6107">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Maximum payable £</w:t>
            </w:r>
          </w:p>
        </w:tc>
        <w:tc>
          <w:tcPr>
            <w:tcW w:w="425" w:type="dxa"/>
            <w:tcBorders>
              <w:top w:val="nil"/>
              <w:bottom w:val="nil"/>
            </w:tcBorders>
          </w:tcPr>
          <w:p w14:paraId="070DE0D0" w14:textId="77777777" w:rsidR="00FD6107" w:rsidRPr="0083089B" w:rsidRDefault="00FD6107" w:rsidP="0025595F">
            <w:pPr>
              <w:spacing w:before="120" w:after="120"/>
              <w:ind w:right="215"/>
              <w:jc w:val="center"/>
              <w:rPr>
                <w:rFonts w:asciiTheme="minorHAnsi" w:hAnsiTheme="minorHAnsi" w:cs="Tahoma"/>
                <w:b/>
                <w:bCs/>
                <w:sz w:val="22"/>
                <w:szCs w:val="20"/>
              </w:rPr>
            </w:pPr>
          </w:p>
        </w:tc>
        <w:tc>
          <w:tcPr>
            <w:tcW w:w="1984" w:type="dxa"/>
            <w:shd w:val="clear" w:color="auto" w:fill="DBE5F1" w:themeFill="accent1" w:themeFillTint="33"/>
          </w:tcPr>
          <w:p w14:paraId="070DE0D1" w14:textId="77777777" w:rsidR="00FD6107" w:rsidRPr="0083089B" w:rsidRDefault="00FD6107"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Rate £</w:t>
            </w:r>
          </w:p>
        </w:tc>
        <w:tc>
          <w:tcPr>
            <w:tcW w:w="2693" w:type="dxa"/>
            <w:shd w:val="clear" w:color="auto" w:fill="DBE5F1" w:themeFill="accent1" w:themeFillTint="33"/>
          </w:tcPr>
          <w:p w14:paraId="070DE0D2" w14:textId="77777777" w:rsidR="00FD6107" w:rsidRPr="0083089B" w:rsidRDefault="00FD6107" w:rsidP="00FD6107">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Maximum payable £</w:t>
            </w:r>
          </w:p>
        </w:tc>
      </w:tr>
      <w:tr w:rsidR="00FD6107" w:rsidRPr="0083089B" w14:paraId="070DE0D9" w14:textId="77777777" w:rsidTr="00FD6107">
        <w:tc>
          <w:tcPr>
            <w:tcW w:w="2093" w:type="dxa"/>
          </w:tcPr>
          <w:p w14:paraId="070DE0D4" w14:textId="77777777" w:rsidR="00FD6107" w:rsidRPr="0083089B" w:rsidRDefault="00FD6107" w:rsidP="00FD6107">
            <w:pPr>
              <w:spacing w:before="120" w:after="120"/>
              <w:ind w:right="-108"/>
              <w:jc w:val="center"/>
              <w:rPr>
                <w:rFonts w:asciiTheme="minorHAnsi" w:hAnsiTheme="minorHAnsi" w:cs="Tahoma"/>
                <w:sz w:val="22"/>
                <w:szCs w:val="20"/>
              </w:rPr>
            </w:pPr>
            <w:r w:rsidRPr="0083089B">
              <w:rPr>
                <w:rFonts w:asciiTheme="minorHAnsi" w:hAnsiTheme="minorHAnsi" w:cs="Tahoma"/>
                <w:sz w:val="22"/>
                <w:szCs w:val="20"/>
              </w:rPr>
              <w:t>£525.00 per week</w:t>
            </w:r>
          </w:p>
        </w:tc>
        <w:tc>
          <w:tcPr>
            <w:tcW w:w="3119" w:type="dxa"/>
          </w:tcPr>
          <w:p w14:paraId="070DE0D5" w14:textId="77777777" w:rsidR="00FD6107" w:rsidRPr="0083089B" w:rsidRDefault="00FD6107" w:rsidP="00FD6107">
            <w:pPr>
              <w:spacing w:before="120" w:after="120"/>
              <w:jc w:val="center"/>
              <w:rPr>
                <w:rFonts w:asciiTheme="minorHAnsi" w:hAnsiTheme="minorHAnsi" w:cs="Tahoma"/>
                <w:sz w:val="22"/>
                <w:szCs w:val="20"/>
              </w:rPr>
            </w:pPr>
            <w:r w:rsidRPr="0083089B">
              <w:rPr>
                <w:rFonts w:asciiTheme="minorHAnsi" w:hAnsiTheme="minorHAnsi" w:cs="Tahoma"/>
                <w:sz w:val="22"/>
                <w:szCs w:val="20"/>
              </w:rPr>
              <w:t>£15,750.00</w:t>
            </w:r>
          </w:p>
        </w:tc>
        <w:tc>
          <w:tcPr>
            <w:tcW w:w="425" w:type="dxa"/>
            <w:tcBorders>
              <w:top w:val="nil"/>
              <w:bottom w:val="nil"/>
            </w:tcBorders>
          </w:tcPr>
          <w:p w14:paraId="070DE0D6" w14:textId="77777777" w:rsidR="00FD6107" w:rsidRPr="0083089B" w:rsidRDefault="00FD6107" w:rsidP="00FD6107">
            <w:pPr>
              <w:spacing w:before="120" w:after="120"/>
              <w:ind w:right="215"/>
              <w:jc w:val="center"/>
              <w:rPr>
                <w:rFonts w:asciiTheme="minorHAnsi" w:hAnsiTheme="minorHAnsi" w:cs="Tahoma"/>
                <w:sz w:val="22"/>
                <w:szCs w:val="20"/>
              </w:rPr>
            </w:pPr>
          </w:p>
        </w:tc>
        <w:tc>
          <w:tcPr>
            <w:tcW w:w="1984" w:type="dxa"/>
          </w:tcPr>
          <w:p w14:paraId="070DE0D7" w14:textId="77777777" w:rsidR="00FD6107" w:rsidRPr="0083089B" w:rsidRDefault="00FD6107" w:rsidP="00FD6107">
            <w:pPr>
              <w:spacing w:before="120" w:after="120"/>
              <w:ind w:right="-108"/>
              <w:jc w:val="center"/>
              <w:rPr>
                <w:rFonts w:asciiTheme="minorHAnsi" w:hAnsiTheme="minorHAnsi" w:cs="Tahoma"/>
                <w:sz w:val="22"/>
                <w:szCs w:val="20"/>
              </w:rPr>
            </w:pPr>
            <w:r w:rsidRPr="0083089B">
              <w:rPr>
                <w:rFonts w:asciiTheme="minorHAnsi" w:hAnsiTheme="minorHAnsi" w:cs="Tahoma"/>
                <w:sz w:val="22"/>
                <w:szCs w:val="20"/>
              </w:rPr>
              <w:t>£538.00 per week</w:t>
            </w:r>
          </w:p>
        </w:tc>
        <w:tc>
          <w:tcPr>
            <w:tcW w:w="2693" w:type="dxa"/>
          </w:tcPr>
          <w:p w14:paraId="070DE0D8" w14:textId="77777777" w:rsidR="00FD6107" w:rsidRPr="0083089B" w:rsidRDefault="00FD6107" w:rsidP="00FD6107">
            <w:pPr>
              <w:spacing w:before="120" w:after="120"/>
              <w:jc w:val="center"/>
              <w:rPr>
                <w:rFonts w:asciiTheme="minorHAnsi" w:hAnsiTheme="minorHAnsi" w:cs="Tahoma"/>
                <w:sz w:val="22"/>
                <w:szCs w:val="20"/>
              </w:rPr>
            </w:pPr>
            <w:r w:rsidRPr="0083089B">
              <w:rPr>
                <w:rFonts w:asciiTheme="minorHAnsi" w:hAnsiTheme="minorHAnsi" w:cs="Tahoma"/>
                <w:sz w:val="22"/>
                <w:szCs w:val="20"/>
              </w:rPr>
              <w:t>£16,140.00</w:t>
            </w:r>
          </w:p>
        </w:tc>
      </w:tr>
    </w:tbl>
    <w:p w14:paraId="070DE0DA" w14:textId="77777777" w:rsidR="00FD6107" w:rsidRPr="0083089B" w:rsidRDefault="00FD6107">
      <w:pPr>
        <w:rPr>
          <w:rFonts w:asciiTheme="minorHAnsi" w:hAnsiTheme="minorHAnsi" w:cs="Tahoma"/>
          <w:b/>
          <w:bCs/>
        </w:rPr>
      </w:pPr>
    </w:p>
    <w:p w14:paraId="070DE0DB" w14:textId="77777777" w:rsidR="00FD6107" w:rsidRPr="0083089B" w:rsidRDefault="00FD6107" w:rsidP="00FD6107">
      <w:pPr>
        <w:spacing w:after="240"/>
        <w:ind w:right="215"/>
        <w:rPr>
          <w:rFonts w:asciiTheme="minorHAnsi" w:hAnsiTheme="minorHAnsi" w:cs="Tahoma"/>
          <w:b/>
          <w:bCs/>
          <w:szCs w:val="22"/>
        </w:rPr>
      </w:pPr>
      <w:r w:rsidRPr="0083089B">
        <w:rPr>
          <w:rFonts w:asciiTheme="minorHAnsi" w:hAnsiTheme="minorHAnsi" w:cs="Tahoma"/>
          <w:b/>
          <w:bCs/>
          <w:szCs w:val="22"/>
        </w:rPr>
        <w:t>Statutory Redundancy Pay for England, Scotland and Wales</w:t>
      </w:r>
    </w:p>
    <w:p w14:paraId="070DE0DC" w14:textId="77777777" w:rsidR="00FD6107" w:rsidRPr="0083089B" w:rsidRDefault="00FD6107" w:rsidP="00FD6107">
      <w:pPr>
        <w:spacing w:after="240"/>
        <w:ind w:right="215"/>
        <w:rPr>
          <w:rFonts w:asciiTheme="minorHAnsi" w:hAnsiTheme="minorHAnsi" w:cs="Tahoma"/>
          <w:b/>
          <w:bCs/>
          <w:szCs w:val="22"/>
        </w:rPr>
      </w:pPr>
      <w:r w:rsidRPr="0083089B">
        <w:rPr>
          <w:rFonts w:asciiTheme="minorHAnsi" w:hAnsiTheme="minorHAnsi" w:cs="Tahoma"/>
          <w:b/>
          <w:bCs/>
          <w:szCs w:val="22"/>
        </w:rPr>
        <w:t>Tax Year 2019/20</w:t>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r>
      <w:r w:rsidRPr="0083089B">
        <w:rPr>
          <w:rFonts w:asciiTheme="minorHAnsi" w:hAnsiTheme="minorHAnsi" w:cs="Tahoma"/>
          <w:b/>
          <w:bCs/>
          <w:szCs w:val="22"/>
        </w:rPr>
        <w:tab/>
        <w:t>Tax Year 2020/21</w:t>
      </w:r>
    </w:p>
    <w:tbl>
      <w:tblPr>
        <w:tblStyle w:val="TableGrid"/>
        <w:tblW w:w="10314" w:type="dxa"/>
        <w:tblLook w:val="04A0" w:firstRow="1" w:lastRow="0" w:firstColumn="1" w:lastColumn="0" w:noHBand="0" w:noVBand="1"/>
      </w:tblPr>
      <w:tblGrid>
        <w:gridCol w:w="2093"/>
        <w:gridCol w:w="3119"/>
        <w:gridCol w:w="425"/>
        <w:gridCol w:w="1984"/>
        <w:gridCol w:w="2693"/>
      </w:tblGrid>
      <w:tr w:rsidR="00FD6107" w:rsidRPr="0083089B" w14:paraId="070DE0E2" w14:textId="77777777" w:rsidTr="0025595F">
        <w:tc>
          <w:tcPr>
            <w:tcW w:w="2093" w:type="dxa"/>
            <w:shd w:val="clear" w:color="auto" w:fill="DBE5F1" w:themeFill="accent1" w:themeFillTint="33"/>
          </w:tcPr>
          <w:p w14:paraId="070DE0DD" w14:textId="77777777" w:rsidR="00FD6107" w:rsidRPr="0083089B" w:rsidRDefault="00FD6107"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Rate £</w:t>
            </w:r>
          </w:p>
        </w:tc>
        <w:tc>
          <w:tcPr>
            <w:tcW w:w="3119" w:type="dxa"/>
            <w:shd w:val="clear" w:color="auto" w:fill="DBE5F1" w:themeFill="accent1" w:themeFillTint="33"/>
          </w:tcPr>
          <w:p w14:paraId="070DE0DE" w14:textId="77777777" w:rsidR="00FD6107" w:rsidRPr="0083089B" w:rsidRDefault="00FD6107"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Maximum payable £</w:t>
            </w:r>
          </w:p>
        </w:tc>
        <w:tc>
          <w:tcPr>
            <w:tcW w:w="425" w:type="dxa"/>
            <w:tcBorders>
              <w:top w:val="nil"/>
              <w:bottom w:val="nil"/>
            </w:tcBorders>
          </w:tcPr>
          <w:p w14:paraId="070DE0DF" w14:textId="77777777" w:rsidR="00FD6107" w:rsidRPr="0083089B" w:rsidRDefault="00FD6107" w:rsidP="0025595F">
            <w:pPr>
              <w:spacing w:before="120" w:after="120"/>
              <w:ind w:right="215"/>
              <w:jc w:val="center"/>
              <w:rPr>
                <w:rFonts w:asciiTheme="minorHAnsi" w:hAnsiTheme="minorHAnsi" w:cs="Tahoma"/>
                <w:b/>
                <w:bCs/>
                <w:sz w:val="22"/>
                <w:szCs w:val="20"/>
              </w:rPr>
            </w:pPr>
          </w:p>
        </w:tc>
        <w:tc>
          <w:tcPr>
            <w:tcW w:w="1984" w:type="dxa"/>
            <w:shd w:val="clear" w:color="auto" w:fill="DBE5F1" w:themeFill="accent1" w:themeFillTint="33"/>
          </w:tcPr>
          <w:p w14:paraId="070DE0E0" w14:textId="77777777" w:rsidR="00FD6107" w:rsidRPr="0083089B" w:rsidRDefault="00FD6107"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Rate £</w:t>
            </w:r>
          </w:p>
        </w:tc>
        <w:tc>
          <w:tcPr>
            <w:tcW w:w="2693" w:type="dxa"/>
            <w:shd w:val="clear" w:color="auto" w:fill="DBE5F1" w:themeFill="accent1" w:themeFillTint="33"/>
          </w:tcPr>
          <w:p w14:paraId="070DE0E1" w14:textId="77777777" w:rsidR="00FD6107" w:rsidRPr="0083089B" w:rsidRDefault="00FD6107" w:rsidP="0025595F">
            <w:pPr>
              <w:spacing w:before="120" w:after="120"/>
              <w:ind w:right="215"/>
              <w:jc w:val="center"/>
              <w:rPr>
                <w:rFonts w:asciiTheme="minorHAnsi" w:hAnsiTheme="minorHAnsi" w:cs="Tahoma"/>
                <w:b/>
                <w:bCs/>
                <w:sz w:val="22"/>
                <w:szCs w:val="20"/>
              </w:rPr>
            </w:pPr>
            <w:r w:rsidRPr="0083089B">
              <w:rPr>
                <w:rFonts w:asciiTheme="minorHAnsi" w:hAnsiTheme="minorHAnsi" w:cs="Tahoma"/>
                <w:b/>
                <w:bCs/>
                <w:sz w:val="22"/>
                <w:szCs w:val="20"/>
              </w:rPr>
              <w:t>Maximum payable £</w:t>
            </w:r>
          </w:p>
        </w:tc>
      </w:tr>
      <w:tr w:rsidR="00FD6107" w:rsidRPr="0083089B" w14:paraId="070DE0E8" w14:textId="77777777" w:rsidTr="0025595F">
        <w:tc>
          <w:tcPr>
            <w:tcW w:w="2093" w:type="dxa"/>
          </w:tcPr>
          <w:p w14:paraId="070DE0E3" w14:textId="77777777" w:rsidR="00FD6107" w:rsidRPr="0083089B" w:rsidRDefault="00FD6107" w:rsidP="00FD6107">
            <w:pPr>
              <w:spacing w:before="120" w:after="120"/>
              <w:ind w:right="-108"/>
              <w:jc w:val="center"/>
              <w:rPr>
                <w:rFonts w:asciiTheme="minorHAnsi" w:hAnsiTheme="minorHAnsi" w:cs="Tahoma"/>
                <w:sz w:val="22"/>
                <w:szCs w:val="20"/>
              </w:rPr>
            </w:pPr>
            <w:r w:rsidRPr="0083089B">
              <w:rPr>
                <w:rFonts w:asciiTheme="minorHAnsi" w:hAnsiTheme="minorHAnsi" w:cs="Tahoma"/>
                <w:sz w:val="22"/>
                <w:szCs w:val="20"/>
              </w:rPr>
              <w:t>£547.00 per week</w:t>
            </w:r>
          </w:p>
        </w:tc>
        <w:tc>
          <w:tcPr>
            <w:tcW w:w="3119" w:type="dxa"/>
          </w:tcPr>
          <w:p w14:paraId="070DE0E4" w14:textId="77777777" w:rsidR="00FD6107" w:rsidRPr="0083089B" w:rsidRDefault="00FD6107" w:rsidP="00FD6107">
            <w:pPr>
              <w:spacing w:before="120" w:after="120"/>
              <w:jc w:val="center"/>
              <w:rPr>
                <w:rFonts w:asciiTheme="minorHAnsi" w:hAnsiTheme="minorHAnsi" w:cs="Tahoma"/>
                <w:sz w:val="22"/>
                <w:szCs w:val="20"/>
              </w:rPr>
            </w:pPr>
            <w:r w:rsidRPr="0083089B">
              <w:rPr>
                <w:rFonts w:asciiTheme="minorHAnsi" w:hAnsiTheme="minorHAnsi" w:cs="Tahoma"/>
                <w:sz w:val="22"/>
                <w:szCs w:val="20"/>
              </w:rPr>
              <w:t>£16,410.00</w:t>
            </w:r>
          </w:p>
        </w:tc>
        <w:tc>
          <w:tcPr>
            <w:tcW w:w="425" w:type="dxa"/>
            <w:tcBorders>
              <w:top w:val="nil"/>
              <w:bottom w:val="nil"/>
            </w:tcBorders>
          </w:tcPr>
          <w:p w14:paraId="070DE0E5" w14:textId="77777777" w:rsidR="00FD6107" w:rsidRPr="0083089B" w:rsidRDefault="00FD6107" w:rsidP="0025595F">
            <w:pPr>
              <w:spacing w:before="120" w:after="120"/>
              <w:ind w:right="215"/>
              <w:jc w:val="center"/>
              <w:rPr>
                <w:rFonts w:asciiTheme="minorHAnsi" w:hAnsiTheme="minorHAnsi" w:cs="Tahoma"/>
                <w:sz w:val="22"/>
                <w:szCs w:val="20"/>
              </w:rPr>
            </w:pPr>
          </w:p>
        </w:tc>
        <w:tc>
          <w:tcPr>
            <w:tcW w:w="1984" w:type="dxa"/>
          </w:tcPr>
          <w:p w14:paraId="070DE0E6" w14:textId="77777777" w:rsidR="00FD6107" w:rsidRPr="0083089B" w:rsidRDefault="00FD6107" w:rsidP="00FD6107">
            <w:pPr>
              <w:spacing w:before="120" w:after="120"/>
              <w:ind w:right="-108"/>
              <w:jc w:val="center"/>
              <w:rPr>
                <w:rFonts w:asciiTheme="minorHAnsi" w:hAnsiTheme="minorHAnsi" w:cs="Tahoma"/>
                <w:sz w:val="22"/>
                <w:szCs w:val="20"/>
              </w:rPr>
            </w:pPr>
            <w:r w:rsidRPr="0083089B">
              <w:rPr>
                <w:rFonts w:asciiTheme="minorHAnsi" w:hAnsiTheme="minorHAnsi" w:cs="Tahoma"/>
                <w:sz w:val="22"/>
                <w:szCs w:val="20"/>
              </w:rPr>
              <w:t>£560.00 per week</w:t>
            </w:r>
          </w:p>
        </w:tc>
        <w:tc>
          <w:tcPr>
            <w:tcW w:w="2693" w:type="dxa"/>
          </w:tcPr>
          <w:p w14:paraId="070DE0E7" w14:textId="77777777" w:rsidR="00FD6107" w:rsidRPr="0083089B" w:rsidRDefault="00FD6107" w:rsidP="00FD6107">
            <w:pPr>
              <w:spacing w:before="120" w:after="120"/>
              <w:jc w:val="center"/>
              <w:rPr>
                <w:rFonts w:asciiTheme="minorHAnsi" w:hAnsiTheme="minorHAnsi" w:cs="Tahoma"/>
                <w:sz w:val="22"/>
                <w:szCs w:val="20"/>
              </w:rPr>
            </w:pPr>
            <w:r w:rsidRPr="0083089B">
              <w:rPr>
                <w:rFonts w:asciiTheme="minorHAnsi" w:hAnsiTheme="minorHAnsi" w:cs="Tahoma"/>
                <w:sz w:val="22"/>
                <w:szCs w:val="20"/>
              </w:rPr>
              <w:t>£16,800.00</w:t>
            </w:r>
          </w:p>
        </w:tc>
      </w:tr>
    </w:tbl>
    <w:p w14:paraId="070DE0E9" w14:textId="77777777" w:rsidR="00FD6107" w:rsidRPr="0083089B" w:rsidRDefault="00FD6107">
      <w:pPr>
        <w:rPr>
          <w:rFonts w:asciiTheme="minorHAnsi" w:hAnsiTheme="minorHAnsi" w:cs="Tahoma"/>
          <w:b/>
          <w:bCs/>
        </w:rPr>
      </w:pPr>
    </w:p>
    <w:p w14:paraId="070DE0EA" w14:textId="77777777" w:rsidR="00FD6107" w:rsidRPr="0083089B" w:rsidRDefault="00FD6107">
      <w:pPr>
        <w:rPr>
          <w:rFonts w:asciiTheme="minorHAnsi" w:hAnsiTheme="minorHAnsi" w:cs="Tahoma"/>
          <w:b/>
          <w:bCs/>
        </w:rPr>
      </w:pPr>
    </w:p>
    <w:p w14:paraId="070DE0EB" w14:textId="77777777" w:rsidR="00FD6107" w:rsidRPr="0083089B" w:rsidRDefault="00FD6107">
      <w:pPr>
        <w:rPr>
          <w:rFonts w:asciiTheme="minorHAnsi" w:hAnsiTheme="minorHAnsi" w:cs="Tahoma"/>
          <w:b/>
          <w:bCs/>
        </w:rPr>
      </w:pPr>
    </w:p>
    <w:p w14:paraId="5360C6D1" w14:textId="77777777" w:rsidR="002831C2" w:rsidRDefault="002831C2">
      <w:pPr>
        <w:widowControl/>
        <w:autoSpaceDE/>
        <w:autoSpaceDN/>
        <w:spacing w:after="200" w:line="276" w:lineRule="auto"/>
        <w:rPr>
          <w:rFonts w:asciiTheme="minorHAnsi" w:hAnsiTheme="minorHAnsi" w:cs="Tahoma"/>
          <w:b/>
          <w:bCs/>
        </w:rPr>
      </w:pPr>
      <w:r>
        <w:rPr>
          <w:rFonts w:asciiTheme="minorHAnsi" w:hAnsiTheme="minorHAnsi" w:cs="Tahoma"/>
          <w:b/>
          <w:bCs/>
        </w:rPr>
        <w:br w:type="page"/>
      </w:r>
    </w:p>
    <w:p w14:paraId="070DE0EC" w14:textId="1C786FAB" w:rsidR="00A80E2B" w:rsidRPr="0083089B" w:rsidRDefault="00073EF3" w:rsidP="00073EF3">
      <w:pPr>
        <w:spacing w:after="120"/>
        <w:rPr>
          <w:rFonts w:asciiTheme="minorHAnsi" w:hAnsiTheme="minorHAnsi" w:cs="Tahoma"/>
          <w:b/>
          <w:bCs/>
        </w:rPr>
      </w:pPr>
      <w:r w:rsidRPr="0083089B">
        <w:rPr>
          <w:rFonts w:asciiTheme="minorHAnsi" w:hAnsiTheme="minorHAnsi" w:cs="Tahoma"/>
          <w:b/>
          <w:bCs/>
        </w:rPr>
        <w:lastRenderedPageBreak/>
        <w:t>USEFUL WEBSITES:</w:t>
      </w:r>
    </w:p>
    <w:p w14:paraId="070DE0ED" w14:textId="77777777" w:rsidR="00073EF3" w:rsidRPr="0083089B" w:rsidRDefault="002831C2" w:rsidP="00073EF3">
      <w:pPr>
        <w:pStyle w:val="NoSpacing"/>
        <w:spacing w:after="120"/>
        <w:jc w:val="left"/>
        <w:rPr>
          <w:rFonts w:asciiTheme="minorHAnsi" w:hAnsiTheme="minorHAnsi" w:cs="Tahoma"/>
          <w:sz w:val="22"/>
        </w:rPr>
      </w:pPr>
      <w:hyperlink r:id="rId9" w:history="1">
        <w:r w:rsidR="00A80E2B" w:rsidRPr="0083089B">
          <w:rPr>
            <w:rStyle w:val="Hyperlink"/>
            <w:rFonts w:asciiTheme="minorHAnsi" w:hAnsiTheme="minorHAnsi" w:cs="Tahoma"/>
            <w:color w:val="auto"/>
            <w:sz w:val="22"/>
          </w:rPr>
          <w:t>https://www.gov.uk/government/collections/how-to-manually-check-your-payroll-calculations</w:t>
        </w:r>
      </w:hyperlink>
    </w:p>
    <w:p w14:paraId="070DE0EE" w14:textId="77777777" w:rsidR="00A80E2B" w:rsidRPr="0083089B" w:rsidRDefault="002831C2" w:rsidP="00073EF3">
      <w:pPr>
        <w:pStyle w:val="NoSpacing"/>
        <w:spacing w:after="120"/>
        <w:jc w:val="left"/>
        <w:rPr>
          <w:rStyle w:val="Hyperlink"/>
          <w:rFonts w:asciiTheme="minorHAnsi" w:hAnsiTheme="minorHAnsi" w:cs="Tahoma"/>
          <w:color w:val="auto"/>
          <w:sz w:val="22"/>
          <w:u w:val="none"/>
        </w:rPr>
      </w:pPr>
      <w:hyperlink r:id="rId10" w:history="1">
        <w:r w:rsidR="00A80E2B" w:rsidRPr="0083089B">
          <w:rPr>
            <w:rStyle w:val="Hyperlink"/>
            <w:rFonts w:asciiTheme="minorHAnsi" w:hAnsiTheme="minorHAnsi" w:cs="Tahoma"/>
            <w:color w:val="auto"/>
            <w:sz w:val="22"/>
          </w:rPr>
          <w:t>http://payecalculator.hmrc.gov.uk/PAYE0.aspx</w:t>
        </w:r>
      </w:hyperlink>
    </w:p>
    <w:p w14:paraId="070DE0EF" w14:textId="77777777" w:rsidR="00A80E2B" w:rsidRPr="0083089B" w:rsidRDefault="002831C2" w:rsidP="00073EF3">
      <w:pPr>
        <w:pStyle w:val="NoSpacing"/>
        <w:spacing w:after="120"/>
        <w:rPr>
          <w:rStyle w:val="Hyperlink"/>
          <w:rFonts w:asciiTheme="minorHAnsi" w:hAnsiTheme="minorHAnsi" w:cs="Tahoma"/>
          <w:color w:val="auto"/>
          <w:sz w:val="22"/>
        </w:rPr>
      </w:pPr>
      <w:hyperlink r:id="rId11" w:history="1">
        <w:r w:rsidR="00A80E2B" w:rsidRPr="0083089B">
          <w:rPr>
            <w:rStyle w:val="Hyperlink"/>
            <w:rFonts w:asciiTheme="minorHAnsi" w:hAnsiTheme="minorHAnsi" w:cs="Tahoma"/>
            <w:color w:val="auto"/>
            <w:sz w:val="22"/>
          </w:rPr>
          <w:t>http://nicecalculator.hmrc.gov.uk/Class1NICs1.aspx</w:t>
        </w:r>
      </w:hyperlink>
    </w:p>
    <w:p w14:paraId="070DE0F0" w14:textId="77777777" w:rsidR="00A80E2B" w:rsidRPr="0083089B" w:rsidRDefault="002831C2" w:rsidP="00073EF3">
      <w:pPr>
        <w:spacing w:after="120" w:line="288" w:lineRule="auto"/>
        <w:rPr>
          <w:rFonts w:asciiTheme="minorHAnsi" w:hAnsiTheme="minorHAnsi" w:cs="Tahoma"/>
          <w:sz w:val="22"/>
          <w:szCs w:val="22"/>
        </w:rPr>
      </w:pPr>
      <w:hyperlink r:id="rId12" w:history="1">
        <w:r w:rsidR="00A80E2B" w:rsidRPr="0083089B">
          <w:rPr>
            <w:rStyle w:val="Hyperlink"/>
            <w:rFonts w:asciiTheme="minorHAnsi" w:hAnsiTheme="minorHAnsi" w:cs="Tahoma"/>
            <w:color w:val="auto"/>
            <w:sz w:val="22"/>
            <w:szCs w:val="22"/>
          </w:rPr>
          <w:t>http://nicdcalculator.hmrc.gov.uk/DirectorsClass1NICs1.aspx</w:t>
        </w:r>
      </w:hyperlink>
    </w:p>
    <w:p w14:paraId="070DE0F1" w14:textId="77777777" w:rsidR="00A80E2B" w:rsidRPr="0083089B" w:rsidRDefault="002831C2" w:rsidP="00073EF3">
      <w:pPr>
        <w:spacing w:after="120" w:line="288" w:lineRule="auto"/>
        <w:rPr>
          <w:rStyle w:val="Hyperlink"/>
          <w:rFonts w:asciiTheme="minorHAnsi" w:hAnsiTheme="minorHAnsi" w:cs="Tahoma"/>
          <w:color w:val="auto"/>
          <w:sz w:val="22"/>
          <w:szCs w:val="22"/>
        </w:rPr>
      </w:pPr>
      <w:hyperlink r:id="rId13" w:history="1">
        <w:r w:rsidR="00A80E2B" w:rsidRPr="0083089B">
          <w:rPr>
            <w:rStyle w:val="Hyperlink"/>
            <w:rFonts w:asciiTheme="minorHAnsi" w:hAnsiTheme="minorHAnsi" w:cs="Tahoma"/>
            <w:color w:val="auto"/>
            <w:sz w:val="22"/>
            <w:szCs w:val="22"/>
          </w:rPr>
          <w:t>https://www.gov.uk/calculate-state-pension</w:t>
        </w:r>
      </w:hyperlink>
    </w:p>
    <w:sectPr w:rsidR="00A80E2B" w:rsidRPr="0083089B" w:rsidSect="00E54C9A">
      <w:headerReference w:type="default" r:id="rId14"/>
      <w:footerReference w:type="even"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8FB83" w14:textId="77777777" w:rsidR="00A624E0" w:rsidRDefault="00A624E0" w:rsidP="002A0248">
      <w:r>
        <w:separator/>
      </w:r>
    </w:p>
  </w:endnote>
  <w:endnote w:type="continuationSeparator" w:id="0">
    <w:p w14:paraId="63D2B150" w14:textId="77777777" w:rsidR="00A624E0" w:rsidRDefault="00A624E0" w:rsidP="002A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74561373"/>
      <w:docPartObj>
        <w:docPartGallery w:val="Page Numbers (Bottom of Page)"/>
        <w:docPartUnique/>
      </w:docPartObj>
    </w:sdtPr>
    <w:sdtEndPr>
      <w:rPr>
        <w:rStyle w:val="PageNumber"/>
      </w:rPr>
    </w:sdtEndPr>
    <w:sdtContent>
      <w:p w14:paraId="231EA1D6" w14:textId="6EFEAA53" w:rsidR="002461B4" w:rsidRDefault="002461B4" w:rsidP="00325E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1CAD71" w14:textId="77777777" w:rsidR="002A0248" w:rsidRDefault="002A0248" w:rsidP="002461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inorHAnsi" w:hAnsiTheme="minorHAnsi"/>
        <w:sz w:val="20"/>
        <w:szCs w:val="20"/>
      </w:rPr>
      <w:id w:val="-1681114632"/>
      <w:docPartObj>
        <w:docPartGallery w:val="Page Numbers (Bottom of Page)"/>
        <w:docPartUnique/>
      </w:docPartObj>
    </w:sdtPr>
    <w:sdtEndPr>
      <w:rPr>
        <w:rStyle w:val="PageNumber"/>
        <w:sz w:val="24"/>
        <w:szCs w:val="24"/>
      </w:rPr>
    </w:sdtEndPr>
    <w:sdtContent>
      <w:p w14:paraId="6979CA85" w14:textId="40770002" w:rsidR="002461B4" w:rsidRPr="002461B4" w:rsidRDefault="002461B4" w:rsidP="00325E22">
        <w:pPr>
          <w:pStyle w:val="Footer"/>
          <w:framePr w:wrap="none" w:vAnchor="text" w:hAnchor="margin" w:xAlign="right" w:y="1"/>
          <w:rPr>
            <w:rStyle w:val="PageNumber"/>
            <w:rFonts w:asciiTheme="minorHAnsi" w:hAnsiTheme="minorHAnsi"/>
          </w:rPr>
        </w:pPr>
        <w:r w:rsidRPr="002461B4">
          <w:rPr>
            <w:rStyle w:val="PageNumber"/>
            <w:rFonts w:asciiTheme="minorHAnsi" w:hAnsiTheme="minorHAnsi"/>
          </w:rPr>
          <w:fldChar w:fldCharType="begin"/>
        </w:r>
        <w:r w:rsidRPr="002461B4">
          <w:rPr>
            <w:rStyle w:val="PageNumber"/>
            <w:rFonts w:asciiTheme="minorHAnsi" w:hAnsiTheme="minorHAnsi"/>
          </w:rPr>
          <w:instrText xml:space="preserve"> PAGE </w:instrText>
        </w:r>
        <w:r w:rsidRPr="002461B4">
          <w:rPr>
            <w:rStyle w:val="PageNumber"/>
            <w:rFonts w:asciiTheme="minorHAnsi" w:hAnsiTheme="minorHAnsi"/>
          </w:rPr>
          <w:fldChar w:fldCharType="separate"/>
        </w:r>
        <w:r w:rsidRPr="002461B4">
          <w:rPr>
            <w:rStyle w:val="PageNumber"/>
            <w:rFonts w:asciiTheme="minorHAnsi" w:hAnsiTheme="minorHAnsi"/>
            <w:noProof/>
          </w:rPr>
          <w:t>1</w:t>
        </w:r>
        <w:r w:rsidRPr="002461B4">
          <w:rPr>
            <w:rStyle w:val="PageNumber"/>
            <w:rFonts w:asciiTheme="minorHAnsi" w:hAnsiTheme="minorHAnsi"/>
          </w:rPr>
          <w:fldChar w:fldCharType="end"/>
        </w:r>
      </w:p>
    </w:sdtContent>
  </w:sdt>
  <w:p w14:paraId="3BB70778" w14:textId="768A1727" w:rsidR="002A0248" w:rsidRPr="000739D3" w:rsidRDefault="00320007" w:rsidP="000739D3">
    <w:pPr>
      <w:pStyle w:val="Footer"/>
      <w:ind w:right="360"/>
      <w:rPr>
        <w:rFonts w:asciiTheme="minorHAnsi" w:hAnsiTheme="minorHAnsi"/>
      </w:rPr>
    </w:pPr>
    <w:r w:rsidRPr="008A6458">
      <w:rPr>
        <w:rFonts w:asciiTheme="minorHAnsi" w:hAnsiTheme="minorHAnsi"/>
      </w:rPr>
      <w:t>IAB Payroll qualifications 2020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A0116" w14:textId="77777777" w:rsidR="00A624E0" w:rsidRDefault="00A624E0" w:rsidP="002A0248">
      <w:r>
        <w:separator/>
      </w:r>
    </w:p>
  </w:footnote>
  <w:footnote w:type="continuationSeparator" w:id="0">
    <w:p w14:paraId="14FD06A1" w14:textId="77777777" w:rsidR="00A624E0" w:rsidRDefault="00A624E0" w:rsidP="002A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02A7" w14:textId="0F3C1A98" w:rsidR="002A0248" w:rsidRDefault="002A0248" w:rsidP="002A0248">
    <w:pPr>
      <w:pStyle w:val="Header"/>
      <w:jc w:val="right"/>
    </w:pPr>
    <w:r w:rsidRPr="00632CB3">
      <w:rPr>
        <w:noProof/>
      </w:rPr>
      <w:drawing>
        <wp:inline distT="0" distB="0" distL="0" distR="0" wp14:anchorId="0FD4EF78" wp14:editId="76F3958C">
          <wp:extent cx="1803600" cy="601200"/>
          <wp:effectExtent l="0" t="0" r="6350" b="8890"/>
          <wp:docPr id="2" name="Picture 2" descr="P:\Documents\Artwork\Artwork to use after 8.12.16\Logos\IAB Logos\with name\IAB - with nam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Documents\Artwork\Artwork to use after 8.12.16\Logos\IAB Logos\with name\IAB - with name.png"/>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601200"/>
                  </a:xfrm>
                  <a:prstGeom prst="rect">
                    <a:avLst/>
                  </a:prstGeom>
                  <a:noFill/>
                  <a:ln>
                    <a:noFill/>
                  </a:ln>
                </pic:spPr>
              </pic:pic>
            </a:graphicData>
          </a:graphic>
        </wp:inline>
      </w:drawing>
    </w:r>
  </w:p>
  <w:p w14:paraId="04EC4284" w14:textId="77777777" w:rsidR="002A0248" w:rsidRDefault="002A02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0F"/>
    <w:rsid w:val="0000354A"/>
    <w:rsid w:val="000106FA"/>
    <w:rsid w:val="0001079A"/>
    <w:rsid w:val="00010CCE"/>
    <w:rsid w:val="000123F8"/>
    <w:rsid w:val="000139D0"/>
    <w:rsid w:val="00016694"/>
    <w:rsid w:val="00022239"/>
    <w:rsid w:val="00025691"/>
    <w:rsid w:val="0002659A"/>
    <w:rsid w:val="000311CA"/>
    <w:rsid w:val="0003191A"/>
    <w:rsid w:val="000362BA"/>
    <w:rsid w:val="00036F00"/>
    <w:rsid w:val="00041884"/>
    <w:rsid w:val="000469C9"/>
    <w:rsid w:val="00047597"/>
    <w:rsid w:val="00051447"/>
    <w:rsid w:val="00056949"/>
    <w:rsid w:val="0006134A"/>
    <w:rsid w:val="000654E1"/>
    <w:rsid w:val="0006739F"/>
    <w:rsid w:val="00070445"/>
    <w:rsid w:val="00073332"/>
    <w:rsid w:val="000739D3"/>
    <w:rsid w:val="00073EF3"/>
    <w:rsid w:val="00074C4B"/>
    <w:rsid w:val="00075E79"/>
    <w:rsid w:val="000779D1"/>
    <w:rsid w:val="00082C6B"/>
    <w:rsid w:val="000854F9"/>
    <w:rsid w:val="00094141"/>
    <w:rsid w:val="00095E78"/>
    <w:rsid w:val="000A3A16"/>
    <w:rsid w:val="000A3ECC"/>
    <w:rsid w:val="000A4EE2"/>
    <w:rsid w:val="000A506A"/>
    <w:rsid w:val="000A6CC0"/>
    <w:rsid w:val="000B00A8"/>
    <w:rsid w:val="000B286E"/>
    <w:rsid w:val="000B4159"/>
    <w:rsid w:val="000B41E7"/>
    <w:rsid w:val="000C25D1"/>
    <w:rsid w:val="000C345C"/>
    <w:rsid w:val="000D1950"/>
    <w:rsid w:val="000D1A30"/>
    <w:rsid w:val="000D2A82"/>
    <w:rsid w:val="000D3BD5"/>
    <w:rsid w:val="000D5768"/>
    <w:rsid w:val="000E0B35"/>
    <w:rsid w:val="000E1565"/>
    <w:rsid w:val="000E28AF"/>
    <w:rsid w:val="000E2A3B"/>
    <w:rsid w:val="000E3B43"/>
    <w:rsid w:val="000F1D56"/>
    <w:rsid w:val="000F219C"/>
    <w:rsid w:val="000F2FE3"/>
    <w:rsid w:val="000F40A7"/>
    <w:rsid w:val="000F4D9C"/>
    <w:rsid w:val="000F7D28"/>
    <w:rsid w:val="001010FA"/>
    <w:rsid w:val="001033D2"/>
    <w:rsid w:val="001034DB"/>
    <w:rsid w:val="00107B8B"/>
    <w:rsid w:val="001108A0"/>
    <w:rsid w:val="00111705"/>
    <w:rsid w:val="0011259D"/>
    <w:rsid w:val="00120A82"/>
    <w:rsid w:val="0012314C"/>
    <w:rsid w:val="00125DC5"/>
    <w:rsid w:val="001265FB"/>
    <w:rsid w:val="001271F2"/>
    <w:rsid w:val="00134461"/>
    <w:rsid w:val="0013722D"/>
    <w:rsid w:val="00137D97"/>
    <w:rsid w:val="00140143"/>
    <w:rsid w:val="001542A0"/>
    <w:rsid w:val="001545E9"/>
    <w:rsid w:val="00164E5F"/>
    <w:rsid w:val="00165BAA"/>
    <w:rsid w:val="001704BC"/>
    <w:rsid w:val="0017086E"/>
    <w:rsid w:val="00171EF0"/>
    <w:rsid w:val="00174BD6"/>
    <w:rsid w:val="00175017"/>
    <w:rsid w:val="001764F1"/>
    <w:rsid w:val="0018117A"/>
    <w:rsid w:val="001835D6"/>
    <w:rsid w:val="00184054"/>
    <w:rsid w:val="0018545D"/>
    <w:rsid w:val="001905BD"/>
    <w:rsid w:val="00193390"/>
    <w:rsid w:val="001A3E61"/>
    <w:rsid w:val="001A452F"/>
    <w:rsid w:val="001B1760"/>
    <w:rsid w:val="001B1AF4"/>
    <w:rsid w:val="001B207A"/>
    <w:rsid w:val="001B286F"/>
    <w:rsid w:val="001B5B93"/>
    <w:rsid w:val="001B645A"/>
    <w:rsid w:val="001C4BEA"/>
    <w:rsid w:val="001C7F52"/>
    <w:rsid w:val="001D0069"/>
    <w:rsid w:val="001D2687"/>
    <w:rsid w:val="001D26CF"/>
    <w:rsid w:val="001D36B7"/>
    <w:rsid w:val="001E5CC9"/>
    <w:rsid w:val="001E72DF"/>
    <w:rsid w:val="0020028B"/>
    <w:rsid w:val="00202697"/>
    <w:rsid w:val="00203289"/>
    <w:rsid w:val="002034B1"/>
    <w:rsid w:val="00203C6F"/>
    <w:rsid w:val="00204321"/>
    <w:rsid w:val="00205326"/>
    <w:rsid w:val="002073CA"/>
    <w:rsid w:val="00211BAB"/>
    <w:rsid w:val="00214AFE"/>
    <w:rsid w:val="00215C32"/>
    <w:rsid w:val="00216FA9"/>
    <w:rsid w:val="00223042"/>
    <w:rsid w:val="002234CC"/>
    <w:rsid w:val="00225748"/>
    <w:rsid w:val="00227BCD"/>
    <w:rsid w:val="00232896"/>
    <w:rsid w:val="0023310B"/>
    <w:rsid w:val="0023734D"/>
    <w:rsid w:val="0023744D"/>
    <w:rsid w:val="0023751E"/>
    <w:rsid w:val="00240A04"/>
    <w:rsid w:val="00241E62"/>
    <w:rsid w:val="00243B91"/>
    <w:rsid w:val="00244907"/>
    <w:rsid w:val="002461B4"/>
    <w:rsid w:val="00250787"/>
    <w:rsid w:val="00250ABE"/>
    <w:rsid w:val="00253297"/>
    <w:rsid w:val="00253B40"/>
    <w:rsid w:val="002541F6"/>
    <w:rsid w:val="0026647D"/>
    <w:rsid w:val="00267E9A"/>
    <w:rsid w:val="0027078B"/>
    <w:rsid w:val="00272743"/>
    <w:rsid w:val="00274461"/>
    <w:rsid w:val="00277AEE"/>
    <w:rsid w:val="00280FF5"/>
    <w:rsid w:val="002821CC"/>
    <w:rsid w:val="002831C2"/>
    <w:rsid w:val="00283B40"/>
    <w:rsid w:val="00283C64"/>
    <w:rsid w:val="00285CB8"/>
    <w:rsid w:val="0029087E"/>
    <w:rsid w:val="00291782"/>
    <w:rsid w:val="00291BD8"/>
    <w:rsid w:val="00293958"/>
    <w:rsid w:val="00296D78"/>
    <w:rsid w:val="002A0248"/>
    <w:rsid w:val="002A03C3"/>
    <w:rsid w:val="002A0986"/>
    <w:rsid w:val="002A0B56"/>
    <w:rsid w:val="002A34D3"/>
    <w:rsid w:val="002A3586"/>
    <w:rsid w:val="002A7FAD"/>
    <w:rsid w:val="002B4663"/>
    <w:rsid w:val="002B4C9E"/>
    <w:rsid w:val="002B69B5"/>
    <w:rsid w:val="002C11F3"/>
    <w:rsid w:val="002C1ADC"/>
    <w:rsid w:val="002C35D0"/>
    <w:rsid w:val="002C491F"/>
    <w:rsid w:val="002D0610"/>
    <w:rsid w:val="002D155E"/>
    <w:rsid w:val="002D2EE4"/>
    <w:rsid w:val="002D3D5F"/>
    <w:rsid w:val="002D69F7"/>
    <w:rsid w:val="002D7987"/>
    <w:rsid w:val="002E134F"/>
    <w:rsid w:val="002E1F43"/>
    <w:rsid w:val="002E37A9"/>
    <w:rsid w:val="002E514E"/>
    <w:rsid w:val="002E7FB2"/>
    <w:rsid w:val="002F35B5"/>
    <w:rsid w:val="002F47B8"/>
    <w:rsid w:val="002F5482"/>
    <w:rsid w:val="003004C8"/>
    <w:rsid w:val="00302C72"/>
    <w:rsid w:val="00305A0C"/>
    <w:rsid w:val="00310497"/>
    <w:rsid w:val="003111BB"/>
    <w:rsid w:val="00312ADB"/>
    <w:rsid w:val="00314E09"/>
    <w:rsid w:val="003160EB"/>
    <w:rsid w:val="00320007"/>
    <w:rsid w:val="00321865"/>
    <w:rsid w:val="00321B5D"/>
    <w:rsid w:val="00325F23"/>
    <w:rsid w:val="00332304"/>
    <w:rsid w:val="00333E0E"/>
    <w:rsid w:val="0034132B"/>
    <w:rsid w:val="00342816"/>
    <w:rsid w:val="0034287E"/>
    <w:rsid w:val="00343D4C"/>
    <w:rsid w:val="00351BEE"/>
    <w:rsid w:val="00356A61"/>
    <w:rsid w:val="00361B94"/>
    <w:rsid w:val="00361FC5"/>
    <w:rsid w:val="00372330"/>
    <w:rsid w:val="0037279A"/>
    <w:rsid w:val="0037321E"/>
    <w:rsid w:val="00373732"/>
    <w:rsid w:val="00380139"/>
    <w:rsid w:val="003804F9"/>
    <w:rsid w:val="0038252F"/>
    <w:rsid w:val="00386583"/>
    <w:rsid w:val="003869DD"/>
    <w:rsid w:val="00392A4D"/>
    <w:rsid w:val="003A5A0A"/>
    <w:rsid w:val="003A7D83"/>
    <w:rsid w:val="003B08B2"/>
    <w:rsid w:val="003B17E3"/>
    <w:rsid w:val="003B3D87"/>
    <w:rsid w:val="003B421A"/>
    <w:rsid w:val="003C0E4C"/>
    <w:rsid w:val="003C20C5"/>
    <w:rsid w:val="003D2F2E"/>
    <w:rsid w:val="003D514C"/>
    <w:rsid w:val="003D59DE"/>
    <w:rsid w:val="003D5BF9"/>
    <w:rsid w:val="003D7696"/>
    <w:rsid w:val="003E16EA"/>
    <w:rsid w:val="003E3AC6"/>
    <w:rsid w:val="003F4A34"/>
    <w:rsid w:val="003F625A"/>
    <w:rsid w:val="003F6A86"/>
    <w:rsid w:val="00401CD3"/>
    <w:rsid w:val="00410365"/>
    <w:rsid w:val="00410EB4"/>
    <w:rsid w:val="00417DF2"/>
    <w:rsid w:val="004208F6"/>
    <w:rsid w:val="00424F1D"/>
    <w:rsid w:val="00427B4F"/>
    <w:rsid w:val="00432E01"/>
    <w:rsid w:val="00432EF0"/>
    <w:rsid w:val="00433029"/>
    <w:rsid w:val="004356A8"/>
    <w:rsid w:val="00435C82"/>
    <w:rsid w:val="00436C8A"/>
    <w:rsid w:val="004434D5"/>
    <w:rsid w:val="00446E61"/>
    <w:rsid w:val="0044720D"/>
    <w:rsid w:val="00454BA7"/>
    <w:rsid w:val="004575D7"/>
    <w:rsid w:val="00457D4E"/>
    <w:rsid w:val="004604DF"/>
    <w:rsid w:val="00460D05"/>
    <w:rsid w:val="00470ABC"/>
    <w:rsid w:val="00474953"/>
    <w:rsid w:val="00481A5A"/>
    <w:rsid w:val="004828CD"/>
    <w:rsid w:val="0048411C"/>
    <w:rsid w:val="00487B97"/>
    <w:rsid w:val="00492234"/>
    <w:rsid w:val="0049271E"/>
    <w:rsid w:val="004927C3"/>
    <w:rsid w:val="00493443"/>
    <w:rsid w:val="004954F7"/>
    <w:rsid w:val="00496265"/>
    <w:rsid w:val="004A05A0"/>
    <w:rsid w:val="004A1471"/>
    <w:rsid w:val="004A5C02"/>
    <w:rsid w:val="004A7411"/>
    <w:rsid w:val="004B1710"/>
    <w:rsid w:val="004B71D4"/>
    <w:rsid w:val="004C042D"/>
    <w:rsid w:val="004C15D7"/>
    <w:rsid w:val="004C269F"/>
    <w:rsid w:val="004D0D6D"/>
    <w:rsid w:val="004D1A88"/>
    <w:rsid w:val="004D4A22"/>
    <w:rsid w:val="004D7877"/>
    <w:rsid w:val="004E05D1"/>
    <w:rsid w:val="004E5026"/>
    <w:rsid w:val="004F1792"/>
    <w:rsid w:val="004F2FCB"/>
    <w:rsid w:val="004F5092"/>
    <w:rsid w:val="004F6165"/>
    <w:rsid w:val="00500F22"/>
    <w:rsid w:val="00504414"/>
    <w:rsid w:val="00506024"/>
    <w:rsid w:val="00515D10"/>
    <w:rsid w:val="0051778E"/>
    <w:rsid w:val="00523507"/>
    <w:rsid w:val="00525AED"/>
    <w:rsid w:val="00526812"/>
    <w:rsid w:val="005275BA"/>
    <w:rsid w:val="005343C5"/>
    <w:rsid w:val="00542D5C"/>
    <w:rsid w:val="00543F4D"/>
    <w:rsid w:val="00544F54"/>
    <w:rsid w:val="0055165C"/>
    <w:rsid w:val="00554D0E"/>
    <w:rsid w:val="00556373"/>
    <w:rsid w:val="00561373"/>
    <w:rsid w:val="00561C6C"/>
    <w:rsid w:val="0056266C"/>
    <w:rsid w:val="005628ED"/>
    <w:rsid w:val="00564C3D"/>
    <w:rsid w:val="005670A2"/>
    <w:rsid w:val="005700C5"/>
    <w:rsid w:val="0057034A"/>
    <w:rsid w:val="0057271C"/>
    <w:rsid w:val="00573A92"/>
    <w:rsid w:val="0057499A"/>
    <w:rsid w:val="00575D8C"/>
    <w:rsid w:val="00582F71"/>
    <w:rsid w:val="005832AB"/>
    <w:rsid w:val="0058690B"/>
    <w:rsid w:val="00590CE2"/>
    <w:rsid w:val="00591E60"/>
    <w:rsid w:val="005A10BA"/>
    <w:rsid w:val="005A2E44"/>
    <w:rsid w:val="005A4399"/>
    <w:rsid w:val="005B19E8"/>
    <w:rsid w:val="005B22C8"/>
    <w:rsid w:val="005B444C"/>
    <w:rsid w:val="005B50F7"/>
    <w:rsid w:val="005C1D3A"/>
    <w:rsid w:val="005C3A60"/>
    <w:rsid w:val="005C5E3A"/>
    <w:rsid w:val="005C774B"/>
    <w:rsid w:val="005D1DDB"/>
    <w:rsid w:val="005D6E2B"/>
    <w:rsid w:val="005E251E"/>
    <w:rsid w:val="005E25EF"/>
    <w:rsid w:val="005E40C1"/>
    <w:rsid w:val="005E75A1"/>
    <w:rsid w:val="005F5713"/>
    <w:rsid w:val="005F742D"/>
    <w:rsid w:val="00604686"/>
    <w:rsid w:val="006064A5"/>
    <w:rsid w:val="00606A20"/>
    <w:rsid w:val="00606D66"/>
    <w:rsid w:val="00615B13"/>
    <w:rsid w:val="0062059B"/>
    <w:rsid w:val="0062214A"/>
    <w:rsid w:val="006236B7"/>
    <w:rsid w:val="006237EE"/>
    <w:rsid w:val="00623CFE"/>
    <w:rsid w:val="00624ED0"/>
    <w:rsid w:val="006273F8"/>
    <w:rsid w:val="00630A3E"/>
    <w:rsid w:val="0063314A"/>
    <w:rsid w:val="00634D7C"/>
    <w:rsid w:val="0063581D"/>
    <w:rsid w:val="00643123"/>
    <w:rsid w:val="006524A9"/>
    <w:rsid w:val="00654DF3"/>
    <w:rsid w:val="006556A6"/>
    <w:rsid w:val="006602E8"/>
    <w:rsid w:val="00664ECA"/>
    <w:rsid w:val="00666C1B"/>
    <w:rsid w:val="00674895"/>
    <w:rsid w:val="006761F6"/>
    <w:rsid w:val="006769FE"/>
    <w:rsid w:val="0068531C"/>
    <w:rsid w:val="00687481"/>
    <w:rsid w:val="00690FA1"/>
    <w:rsid w:val="00691488"/>
    <w:rsid w:val="00691BBA"/>
    <w:rsid w:val="00696990"/>
    <w:rsid w:val="006A074C"/>
    <w:rsid w:val="006A0A15"/>
    <w:rsid w:val="006A19E2"/>
    <w:rsid w:val="006A6955"/>
    <w:rsid w:val="006A762C"/>
    <w:rsid w:val="006B1A24"/>
    <w:rsid w:val="006B1D49"/>
    <w:rsid w:val="006B233C"/>
    <w:rsid w:val="006B42EA"/>
    <w:rsid w:val="006C149D"/>
    <w:rsid w:val="006C1874"/>
    <w:rsid w:val="006C3106"/>
    <w:rsid w:val="006C55FB"/>
    <w:rsid w:val="006C66A5"/>
    <w:rsid w:val="006C69CB"/>
    <w:rsid w:val="006D20C6"/>
    <w:rsid w:val="006D349D"/>
    <w:rsid w:val="006D6EE3"/>
    <w:rsid w:val="006D742F"/>
    <w:rsid w:val="006E01A8"/>
    <w:rsid w:val="006E0942"/>
    <w:rsid w:val="006E1440"/>
    <w:rsid w:val="006E1D9F"/>
    <w:rsid w:val="006E391A"/>
    <w:rsid w:val="006E580B"/>
    <w:rsid w:val="006E7DFC"/>
    <w:rsid w:val="006F080B"/>
    <w:rsid w:val="006F15CD"/>
    <w:rsid w:val="006F223B"/>
    <w:rsid w:val="006F3BD8"/>
    <w:rsid w:val="006F47DC"/>
    <w:rsid w:val="006F7E91"/>
    <w:rsid w:val="007000C1"/>
    <w:rsid w:val="00703210"/>
    <w:rsid w:val="007102AF"/>
    <w:rsid w:val="00713040"/>
    <w:rsid w:val="00716658"/>
    <w:rsid w:val="00722592"/>
    <w:rsid w:val="0072408D"/>
    <w:rsid w:val="007248C6"/>
    <w:rsid w:val="0073243F"/>
    <w:rsid w:val="0073578B"/>
    <w:rsid w:val="007361E6"/>
    <w:rsid w:val="0073748C"/>
    <w:rsid w:val="00737972"/>
    <w:rsid w:val="00737DA4"/>
    <w:rsid w:val="00737DE4"/>
    <w:rsid w:val="007417B2"/>
    <w:rsid w:val="007462D6"/>
    <w:rsid w:val="0075573A"/>
    <w:rsid w:val="00755922"/>
    <w:rsid w:val="0077362A"/>
    <w:rsid w:val="00773D15"/>
    <w:rsid w:val="00774FF6"/>
    <w:rsid w:val="00781206"/>
    <w:rsid w:val="007828DE"/>
    <w:rsid w:val="0078409F"/>
    <w:rsid w:val="00785ECA"/>
    <w:rsid w:val="0078675A"/>
    <w:rsid w:val="00790B86"/>
    <w:rsid w:val="00791594"/>
    <w:rsid w:val="007A1940"/>
    <w:rsid w:val="007A26CB"/>
    <w:rsid w:val="007A2B90"/>
    <w:rsid w:val="007A30BB"/>
    <w:rsid w:val="007A4ACC"/>
    <w:rsid w:val="007A5C24"/>
    <w:rsid w:val="007A7BE1"/>
    <w:rsid w:val="007B1FA1"/>
    <w:rsid w:val="007B3B89"/>
    <w:rsid w:val="007B42D7"/>
    <w:rsid w:val="007B4914"/>
    <w:rsid w:val="007B5516"/>
    <w:rsid w:val="007B6F70"/>
    <w:rsid w:val="007C068C"/>
    <w:rsid w:val="007C3CB1"/>
    <w:rsid w:val="007C4127"/>
    <w:rsid w:val="007D22DB"/>
    <w:rsid w:val="007D2623"/>
    <w:rsid w:val="007D2F72"/>
    <w:rsid w:val="007D3BFB"/>
    <w:rsid w:val="007D4BC6"/>
    <w:rsid w:val="007D55E6"/>
    <w:rsid w:val="007D7178"/>
    <w:rsid w:val="007D7788"/>
    <w:rsid w:val="007E503C"/>
    <w:rsid w:val="007E60FC"/>
    <w:rsid w:val="007F3F12"/>
    <w:rsid w:val="007F4014"/>
    <w:rsid w:val="007F41B7"/>
    <w:rsid w:val="007F5087"/>
    <w:rsid w:val="007F56AC"/>
    <w:rsid w:val="008019C8"/>
    <w:rsid w:val="00804829"/>
    <w:rsid w:val="00806EE8"/>
    <w:rsid w:val="00810DC7"/>
    <w:rsid w:val="00813CCB"/>
    <w:rsid w:val="00820D43"/>
    <w:rsid w:val="00822854"/>
    <w:rsid w:val="0083089B"/>
    <w:rsid w:val="00831304"/>
    <w:rsid w:val="00832159"/>
    <w:rsid w:val="0083564E"/>
    <w:rsid w:val="00837AF9"/>
    <w:rsid w:val="00846D43"/>
    <w:rsid w:val="008474A9"/>
    <w:rsid w:val="00851E8B"/>
    <w:rsid w:val="00852693"/>
    <w:rsid w:val="00863025"/>
    <w:rsid w:val="0086485F"/>
    <w:rsid w:val="00865B5D"/>
    <w:rsid w:val="0087332C"/>
    <w:rsid w:val="008773E9"/>
    <w:rsid w:val="008837B9"/>
    <w:rsid w:val="00884130"/>
    <w:rsid w:val="008842F2"/>
    <w:rsid w:val="00885F2C"/>
    <w:rsid w:val="00890E1D"/>
    <w:rsid w:val="00893CFE"/>
    <w:rsid w:val="008A20CB"/>
    <w:rsid w:val="008A21BC"/>
    <w:rsid w:val="008A4AB6"/>
    <w:rsid w:val="008A6458"/>
    <w:rsid w:val="008A64A1"/>
    <w:rsid w:val="008A676B"/>
    <w:rsid w:val="008A711F"/>
    <w:rsid w:val="008B0F3B"/>
    <w:rsid w:val="008B447C"/>
    <w:rsid w:val="008B4930"/>
    <w:rsid w:val="008B5AC1"/>
    <w:rsid w:val="008B77E8"/>
    <w:rsid w:val="008C19DE"/>
    <w:rsid w:val="008C2EAF"/>
    <w:rsid w:val="008C39A3"/>
    <w:rsid w:val="008E2556"/>
    <w:rsid w:val="008E2818"/>
    <w:rsid w:val="008E2EA0"/>
    <w:rsid w:val="008E7DD7"/>
    <w:rsid w:val="008F0ED8"/>
    <w:rsid w:val="008F1679"/>
    <w:rsid w:val="008F2F8F"/>
    <w:rsid w:val="008F7716"/>
    <w:rsid w:val="009029B3"/>
    <w:rsid w:val="00903BFD"/>
    <w:rsid w:val="009050D8"/>
    <w:rsid w:val="009066D8"/>
    <w:rsid w:val="00906BA4"/>
    <w:rsid w:val="00912021"/>
    <w:rsid w:val="00921144"/>
    <w:rsid w:val="009215AF"/>
    <w:rsid w:val="009250FF"/>
    <w:rsid w:val="0092608D"/>
    <w:rsid w:val="00931309"/>
    <w:rsid w:val="00934F4D"/>
    <w:rsid w:val="009356C6"/>
    <w:rsid w:val="009360B8"/>
    <w:rsid w:val="009376BD"/>
    <w:rsid w:val="00937E96"/>
    <w:rsid w:val="009405BA"/>
    <w:rsid w:val="00941D55"/>
    <w:rsid w:val="00942B69"/>
    <w:rsid w:val="00947EFC"/>
    <w:rsid w:val="00950779"/>
    <w:rsid w:val="00950F3F"/>
    <w:rsid w:val="009512BD"/>
    <w:rsid w:val="00951805"/>
    <w:rsid w:val="00951D5B"/>
    <w:rsid w:val="00954BEF"/>
    <w:rsid w:val="00954FA6"/>
    <w:rsid w:val="00957924"/>
    <w:rsid w:val="009601AD"/>
    <w:rsid w:val="00963678"/>
    <w:rsid w:val="00971A07"/>
    <w:rsid w:val="0097233C"/>
    <w:rsid w:val="0097791A"/>
    <w:rsid w:val="009803FF"/>
    <w:rsid w:val="00981F2A"/>
    <w:rsid w:val="00982089"/>
    <w:rsid w:val="0098446A"/>
    <w:rsid w:val="00984C55"/>
    <w:rsid w:val="00984E72"/>
    <w:rsid w:val="0098508E"/>
    <w:rsid w:val="00987FFE"/>
    <w:rsid w:val="00993918"/>
    <w:rsid w:val="0099512B"/>
    <w:rsid w:val="009A0362"/>
    <w:rsid w:val="009A2411"/>
    <w:rsid w:val="009A2759"/>
    <w:rsid w:val="009A4119"/>
    <w:rsid w:val="009A52FB"/>
    <w:rsid w:val="009A60BB"/>
    <w:rsid w:val="009B2441"/>
    <w:rsid w:val="009B5590"/>
    <w:rsid w:val="009B5B98"/>
    <w:rsid w:val="009B5F18"/>
    <w:rsid w:val="009B6531"/>
    <w:rsid w:val="009C1353"/>
    <w:rsid w:val="009C1B0E"/>
    <w:rsid w:val="009C6E1D"/>
    <w:rsid w:val="009D06C6"/>
    <w:rsid w:val="009D4FF9"/>
    <w:rsid w:val="009D58EC"/>
    <w:rsid w:val="009D6176"/>
    <w:rsid w:val="009D6C73"/>
    <w:rsid w:val="009E242D"/>
    <w:rsid w:val="009E3C94"/>
    <w:rsid w:val="009E42A5"/>
    <w:rsid w:val="009E7407"/>
    <w:rsid w:val="009E7FF7"/>
    <w:rsid w:val="009F1C20"/>
    <w:rsid w:val="009F3656"/>
    <w:rsid w:val="009F3C7F"/>
    <w:rsid w:val="009F4735"/>
    <w:rsid w:val="00A038AD"/>
    <w:rsid w:val="00A0449B"/>
    <w:rsid w:val="00A04C1D"/>
    <w:rsid w:val="00A0515A"/>
    <w:rsid w:val="00A0687D"/>
    <w:rsid w:val="00A102DB"/>
    <w:rsid w:val="00A12F49"/>
    <w:rsid w:val="00A23848"/>
    <w:rsid w:val="00A26D9A"/>
    <w:rsid w:val="00A3121B"/>
    <w:rsid w:val="00A3347C"/>
    <w:rsid w:val="00A3366C"/>
    <w:rsid w:val="00A365EE"/>
    <w:rsid w:val="00A409B3"/>
    <w:rsid w:val="00A4483E"/>
    <w:rsid w:val="00A44B41"/>
    <w:rsid w:val="00A50648"/>
    <w:rsid w:val="00A51199"/>
    <w:rsid w:val="00A56B1B"/>
    <w:rsid w:val="00A60174"/>
    <w:rsid w:val="00A6025B"/>
    <w:rsid w:val="00A624E0"/>
    <w:rsid w:val="00A62D84"/>
    <w:rsid w:val="00A70D00"/>
    <w:rsid w:val="00A75F6B"/>
    <w:rsid w:val="00A760EA"/>
    <w:rsid w:val="00A80E2B"/>
    <w:rsid w:val="00A81916"/>
    <w:rsid w:val="00A841F2"/>
    <w:rsid w:val="00A86C82"/>
    <w:rsid w:val="00A87F26"/>
    <w:rsid w:val="00A87F6B"/>
    <w:rsid w:val="00A9027D"/>
    <w:rsid w:val="00A90BFF"/>
    <w:rsid w:val="00A945FF"/>
    <w:rsid w:val="00A9583F"/>
    <w:rsid w:val="00A976F4"/>
    <w:rsid w:val="00A97ED7"/>
    <w:rsid w:val="00AA0852"/>
    <w:rsid w:val="00AA2DAD"/>
    <w:rsid w:val="00AA5E8C"/>
    <w:rsid w:val="00AA657B"/>
    <w:rsid w:val="00AA792A"/>
    <w:rsid w:val="00AB5D25"/>
    <w:rsid w:val="00AB6481"/>
    <w:rsid w:val="00AC19C3"/>
    <w:rsid w:val="00AC26AB"/>
    <w:rsid w:val="00AC4E03"/>
    <w:rsid w:val="00AC547A"/>
    <w:rsid w:val="00AC57EF"/>
    <w:rsid w:val="00AC7EE0"/>
    <w:rsid w:val="00AD0C53"/>
    <w:rsid w:val="00AD22B0"/>
    <w:rsid w:val="00AD24F7"/>
    <w:rsid w:val="00AD3BA9"/>
    <w:rsid w:val="00AD659E"/>
    <w:rsid w:val="00AD7690"/>
    <w:rsid w:val="00AD78A1"/>
    <w:rsid w:val="00AE1593"/>
    <w:rsid w:val="00AE22FF"/>
    <w:rsid w:val="00AF4B19"/>
    <w:rsid w:val="00AF5014"/>
    <w:rsid w:val="00AF6089"/>
    <w:rsid w:val="00AF63EB"/>
    <w:rsid w:val="00B0047A"/>
    <w:rsid w:val="00B017C0"/>
    <w:rsid w:val="00B0340B"/>
    <w:rsid w:val="00B039D1"/>
    <w:rsid w:val="00B062DF"/>
    <w:rsid w:val="00B1024F"/>
    <w:rsid w:val="00B13091"/>
    <w:rsid w:val="00B14871"/>
    <w:rsid w:val="00B168EA"/>
    <w:rsid w:val="00B2191C"/>
    <w:rsid w:val="00B21BAC"/>
    <w:rsid w:val="00B23804"/>
    <w:rsid w:val="00B24D91"/>
    <w:rsid w:val="00B27BE0"/>
    <w:rsid w:val="00B27F98"/>
    <w:rsid w:val="00B30B84"/>
    <w:rsid w:val="00B32D19"/>
    <w:rsid w:val="00B3459E"/>
    <w:rsid w:val="00B34F0F"/>
    <w:rsid w:val="00B3674A"/>
    <w:rsid w:val="00B445CB"/>
    <w:rsid w:val="00B4671B"/>
    <w:rsid w:val="00B5007A"/>
    <w:rsid w:val="00B529E7"/>
    <w:rsid w:val="00B54EED"/>
    <w:rsid w:val="00B567FA"/>
    <w:rsid w:val="00B61494"/>
    <w:rsid w:val="00B62BCA"/>
    <w:rsid w:val="00B67196"/>
    <w:rsid w:val="00B70FC5"/>
    <w:rsid w:val="00B738F1"/>
    <w:rsid w:val="00B76329"/>
    <w:rsid w:val="00B76AE8"/>
    <w:rsid w:val="00B774E3"/>
    <w:rsid w:val="00B776AA"/>
    <w:rsid w:val="00B83A3C"/>
    <w:rsid w:val="00B86D3E"/>
    <w:rsid w:val="00B921A1"/>
    <w:rsid w:val="00B926C0"/>
    <w:rsid w:val="00B926C1"/>
    <w:rsid w:val="00B93A81"/>
    <w:rsid w:val="00B9410F"/>
    <w:rsid w:val="00B9487D"/>
    <w:rsid w:val="00B966DF"/>
    <w:rsid w:val="00B9687A"/>
    <w:rsid w:val="00BA25D3"/>
    <w:rsid w:val="00BA7506"/>
    <w:rsid w:val="00BA7548"/>
    <w:rsid w:val="00BB05B1"/>
    <w:rsid w:val="00BB2369"/>
    <w:rsid w:val="00BB2631"/>
    <w:rsid w:val="00BB38F7"/>
    <w:rsid w:val="00BB3928"/>
    <w:rsid w:val="00BB5C23"/>
    <w:rsid w:val="00BB6B3C"/>
    <w:rsid w:val="00BB7228"/>
    <w:rsid w:val="00BC1DE8"/>
    <w:rsid w:val="00BC2A28"/>
    <w:rsid w:val="00BC48EA"/>
    <w:rsid w:val="00BE1129"/>
    <w:rsid w:val="00BE223B"/>
    <w:rsid w:val="00BE448F"/>
    <w:rsid w:val="00BE58CD"/>
    <w:rsid w:val="00BF0E38"/>
    <w:rsid w:val="00BF157C"/>
    <w:rsid w:val="00BF3B43"/>
    <w:rsid w:val="00BF67A9"/>
    <w:rsid w:val="00BF68A9"/>
    <w:rsid w:val="00C01742"/>
    <w:rsid w:val="00C0425C"/>
    <w:rsid w:val="00C07B7C"/>
    <w:rsid w:val="00C07BED"/>
    <w:rsid w:val="00C1544A"/>
    <w:rsid w:val="00C17DC8"/>
    <w:rsid w:val="00C22621"/>
    <w:rsid w:val="00C23455"/>
    <w:rsid w:val="00C24B60"/>
    <w:rsid w:val="00C26275"/>
    <w:rsid w:val="00C26D8F"/>
    <w:rsid w:val="00C30E07"/>
    <w:rsid w:val="00C32376"/>
    <w:rsid w:val="00C33EF7"/>
    <w:rsid w:val="00C34DA2"/>
    <w:rsid w:val="00C41912"/>
    <w:rsid w:val="00C41D0D"/>
    <w:rsid w:val="00C44712"/>
    <w:rsid w:val="00C4701F"/>
    <w:rsid w:val="00C538F0"/>
    <w:rsid w:val="00C5768F"/>
    <w:rsid w:val="00C65859"/>
    <w:rsid w:val="00C66DAD"/>
    <w:rsid w:val="00C7074D"/>
    <w:rsid w:val="00C73B79"/>
    <w:rsid w:val="00C77C1A"/>
    <w:rsid w:val="00C822E1"/>
    <w:rsid w:val="00C85972"/>
    <w:rsid w:val="00C8690C"/>
    <w:rsid w:val="00C87FE2"/>
    <w:rsid w:val="00C93C4E"/>
    <w:rsid w:val="00C964E5"/>
    <w:rsid w:val="00CA0E04"/>
    <w:rsid w:val="00CA1C4D"/>
    <w:rsid w:val="00CA304B"/>
    <w:rsid w:val="00CA5A56"/>
    <w:rsid w:val="00CA5B81"/>
    <w:rsid w:val="00CA71E5"/>
    <w:rsid w:val="00CA74A6"/>
    <w:rsid w:val="00CA77E9"/>
    <w:rsid w:val="00CB1E97"/>
    <w:rsid w:val="00CB2D4A"/>
    <w:rsid w:val="00CB50FD"/>
    <w:rsid w:val="00CB5521"/>
    <w:rsid w:val="00CB723B"/>
    <w:rsid w:val="00CC1D69"/>
    <w:rsid w:val="00CC3541"/>
    <w:rsid w:val="00CC77F5"/>
    <w:rsid w:val="00CD32D9"/>
    <w:rsid w:val="00CE2053"/>
    <w:rsid w:val="00CE2A47"/>
    <w:rsid w:val="00CE3034"/>
    <w:rsid w:val="00CE306D"/>
    <w:rsid w:val="00CF03CE"/>
    <w:rsid w:val="00CF318C"/>
    <w:rsid w:val="00CF6A6E"/>
    <w:rsid w:val="00CF6D6C"/>
    <w:rsid w:val="00D026A1"/>
    <w:rsid w:val="00D05E27"/>
    <w:rsid w:val="00D06277"/>
    <w:rsid w:val="00D07233"/>
    <w:rsid w:val="00D07A4B"/>
    <w:rsid w:val="00D10013"/>
    <w:rsid w:val="00D172B0"/>
    <w:rsid w:val="00D200B0"/>
    <w:rsid w:val="00D216EC"/>
    <w:rsid w:val="00D243B6"/>
    <w:rsid w:val="00D264F6"/>
    <w:rsid w:val="00D26B38"/>
    <w:rsid w:val="00D27BC3"/>
    <w:rsid w:val="00D33121"/>
    <w:rsid w:val="00D3405E"/>
    <w:rsid w:val="00D404C1"/>
    <w:rsid w:val="00D446AD"/>
    <w:rsid w:val="00D52A06"/>
    <w:rsid w:val="00D533A1"/>
    <w:rsid w:val="00D6155A"/>
    <w:rsid w:val="00D65AF7"/>
    <w:rsid w:val="00D6764A"/>
    <w:rsid w:val="00D67740"/>
    <w:rsid w:val="00D71D9B"/>
    <w:rsid w:val="00D72E74"/>
    <w:rsid w:val="00D730B5"/>
    <w:rsid w:val="00D76EF7"/>
    <w:rsid w:val="00D7795D"/>
    <w:rsid w:val="00D8001E"/>
    <w:rsid w:val="00D8079E"/>
    <w:rsid w:val="00D846A8"/>
    <w:rsid w:val="00D86790"/>
    <w:rsid w:val="00D91C6F"/>
    <w:rsid w:val="00D922B9"/>
    <w:rsid w:val="00D95036"/>
    <w:rsid w:val="00D9571E"/>
    <w:rsid w:val="00D96661"/>
    <w:rsid w:val="00D96E1F"/>
    <w:rsid w:val="00D97B61"/>
    <w:rsid w:val="00DA6C07"/>
    <w:rsid w:val="00DA7C89"/>
    <w:rsid w:val="00DA7E0A"/>
    <w:rsid w:val="00DB105E"/>
    <w:rsid w:val="00DB4C76"/>
    <w:rsid w:val="00DC162E"/>
    <w:rsid w:val="00DC2782"/>
    <w:rsid w:val="00DC5BA1"/>
    <w:rsid w:val="00DD2584"/>
    <w:rsid w:val="00DD5450"/>
    <w:rsid w:val="00DD5A66"/>
    <w:rsid w:val="00DD6DB2"/>
    <w:rsid w:val="00DD78A4"/>
    <w:rsid w:val="00DE5019"/>
    <w:rsid w:val="00DE5244"/>
    <w:rsid w:val="00DE54F1"/>
    <w:rsid w:val="00DF0046"/>
    <w:rsid w:val="00DF12CE"/>
    <w:rsid w:val="00DF205B"/>
    <w:rsid w:val="00DF47BC"/>
    <w:rsid w:val="00DF54F1"/>
    <w:rsid w:val="00DF58F0"/>
    <w:rsid w:val="00DF5D35"/>
    <w:rsid w:val="00DF634C"/>
    <w:rsid w:val="00DF6554"/>
    <w:rsid w:val="00DF7D73"/>
    <w:rsid w:val="00E0085B"/>
    <w:rsid w:val="00E01641"/>
    <w:rsid w:val="00E02A99"/>
    <w:rsid w:val="00E06157"/>
    <w:rsid w:val="00E115EC"/>
    <w:rsid w:val="00E13803"/>
    <w:rsid w:val="00E2022C"/>
    <w:rsid w:val="00E23DB3"/>
    <w:rsid w:val="00E25A8C"/>
    <w:rsid w:val="00E26237"/>
    <w:rsid w:val="00E26472"/>
    <w:rsid w:val="00E30385"/>
    <w:rsid w:val="00E32251"/>
    <w:rsid w:val="00E3330C"/>
    <w:rsid w:val="00E40802"/>
    <w:rsid w:val="00E41564"/>
    <w:rsid w:val="00E43138"/>
    <w:rsid w:val="00E44A68"/>
    <w:rsid w:val="00E45146"/>
    <w:rsid w:val="00E452D6"/>
    <w:rsid w:val="00E470D9"/>
    <w:rsid w:val="00E52CD7"/>
    <w:rsid w:val="00E535EE"/>
    <w:rsid w:val="00E541D1"/>
    <w:rsid w:val="00E54C9A"/>
    <w:rsid w:val="00E55B6A"/>
    <w:rsid w:val="00E57786"/>
    <w:rsid w:val="00E649AD"/>
    <w:rsid w:val="00E72EC4"/>
    <w:rsid w:val="00E80084"/>
    <w:rsid w:val="00E81DC0"/>
    <w:rsid w:val="00E83A16"/>
    <w:rsid w:val="00E84296"/>
    <w:rsid w:val="00E84ECF"/>
    <w:rsid w:val="00E963E1"/>
    <w:rsid w:val="00E9749A"/>
    <w:rsid w:val="00EA04B0"/>
    <w:rsid w:val="00EA24FF"/>
    <w:rsid w:val="00EA3F4B"/>
    <w:rsid w:val="00EB1555"/>
    <w:rsid w:val="00EB1AA9"/>
    <w:rsid w:val="00EB1DFC"/>
    <w:rsid w:val="00EB6212"/>
    <w:rsid w:val="00EB6918"/>
    <w:rsid w:val="00EB6CB0"/>
    <w:rsid w:val="00EB7FD6"/>
    <w:rsid w:val="00EC0415"/>
    <w:rsid w:val="00EC20AF"/>
    <w:rsid w:val="00EC2128"/>
    <w:rsid w:val="00EC4934"/>
    <w:rsid w:val="00EC5379"/>
    <w:rsid w:val="00ED21A8"/>
    <w:rsid w:val="00ED4B7C"/>
    <w:rsid w:val="00ED7CA8"/>
    <w:rsid w:val="00EE4F1A"/>
    <w:rsid w:val="00EE5DA1"/>
    <w:rsid w:val="00EF1490"/>
    <w:rsid w:val="00EF32D3"/>
    <w:rsid w:val="00EF3ECB"/>
    <w:rsid w:val="00EF615C"/>
    <w:rsid w:val="00EF6906"/>
    <w:rsid w:val="00EF784E"/>
    <w:rsid w:val="00F0041C"/>
    <w:rsid w:val="00F011CA"/>
    <w:rsid w:val="00F03D65"/>
    <w:rsid w:val="00F071CB"/>
    <w:rsid w:val="00F07CE9"/>
    <w:rsid w:val="00F10ADF"/>
    <w:rsid w:val="00F1108C"/>
    <w:rsid w:val="00F20D62"/>
    <w:rsid w:val="00F223F0"/>
    <w:rsid w:val="00F23A00"/>
    <w:rsid w:val="00F246B9"/>
    <w:rsid w:val="00F24E0D"/>
    <w:rsid w:val="00F2655E"/>
    <w:rsid w:val="00F26EB9"/>
    <w:rsid w:val="00F27AAC"/>
    <w:rsid w:val="00F3066F"/>
    <w:rsid w:val="00F35A4F"/>
    <w:rsid w:val="00F3699F"/>
    <w:rsid w:val="00F4303B"/>
    <w:rsid w:val="00F43DC8"/>
    <w:rsid w:val="00F45625"/>
    <w:rsid w:val="00F461E5"/>
    <w:rsid w:val="00F47DB9"/>
    <w:rsid w:val="00F5198D"/>
    <w:rsid w:val="00F55D7E"/>
    <w:rsid w:val="00F61900"/>
    <w:rsid w:val="00F62195"/>
    <w:rsid w:val="00F652D8"/>
    <w:rsid w:val="00F71029"/>
    <w:rsid w:val="00F744F9"/>
    <w:rsid w:val="00F76F29"/>
    <w:rsid w:val="00F80215"/>
    <w:rsid w:val="00F83DF6"/>
    <w:rsid w:val="00F85231"/>
    <w:rsid w:val="00F853FD"/>
    <w:rsid w:val="00F86737"/>
    <w:rsid w:val="00F86F81"/>
    <w:rsid w:val="00F926B1"/>
    <w:rsid w:val="00F93CEB"/>
    <w:rsid w:val="00F9417D"/>
    <w:rsid w:val="00FA1620"/>
    <w:rsid w:val="00FA5CB8"/>
    <w:rsid w:val="00FA68AE"/>
    <w:rsid w:val="00FB0D71"/>
    <w:rsid w:val="00FB6E71"/>
    <w:rsid w:val="00FB7E4E"/>
    <w:rsid w:val="00FC022D"/>
    <w:rsid w:val="00FC11E4"/>
    <w:rsid w:val="00FC3B74"/>
    <w:rsid w:val="00FC3CF4"/>
    <w:rsid w:val="00FD2B2E"/>
    <w:rsid w:val="00FD2E34"/>
    <w:rsid w:val="00FD5207"/>
    <w:rsid w:val="00FD6107"/>
    <w:rsid w:val="00FD7C2B"/>
    <w:rsid w:val="00FE080C"/>
    <w:rsid w:val="00FE191D"/>
    <w:rsid w:val="00FE42E8"/>
    <w:rsid w:val="00FE5687"/>
    <w:rsid w:val="00FE5866"/>
    <w:rsid w:val="00FE5FAE"/>
    <w:rsid w:val="00FE63D2"/>
    <w:rsid w:val="00FF1048"/>
    <w:rsid w:val="00FF121B"/>
    <w:rsid w:val="00FF1A78"/>
    <w:rsid w:val="00FF2CF4"/>
    <w:rsid w:val="00FF4418"/>
    <w:rsid w:val="00FF490A"/>
    <w:rsid w:val="00FF5B4A"/>
    <w:rsid w:val="00FF6B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DE8A"/>
  <w15:docId w15:val="{5623E1FB-8C62-4440-84BA-3CED148D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10F"/>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C24B60"/>
    <w:pPr>
      <w:widowControl/>
      <w:autoSpaceDE/>
      <w:autoSpaceDN/>
      <w:spacing w:before="100" w:beforeAutospacing="1" w:after="100" w:afterAutospacing="1"/>
      <w:outlineLvl w:val="1"/>
    </w:pPr>
    <w:rPr>
      <w:b/>
      <w:bCs/>
      <w:sz w:val="36"/>
      <w:szCs w:val="36"/>
      <w:lang w:val="en-GB" w:eastAsia="en-GB"/>
    </w:rPr>
  </w:style>
  <w:style w:type="paragraph" w:styleId="Heading3">
    <w:name w:val="heading 3"/>
    <w:basedOn w:val="Normal"/>
    <w:link w:val="Heading3Char"/>
    <w:uiPriority w:val="9"/>
    <w:qFormat/>
    <w:rsid w:val="00C24B60"/>
    <w:pPr>
      <w:widowControl/>
      <w:autoSpaceDE/>
      <w:autoSpaceDN/>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66C"/>
    <w:rPr>
      <w:color w:val="0000FF"/>
      <w:u w:val="single"/>
    </w:rPr>
  </w:style>
  <w:style w:type="paragraph" w:styleId="NoSpacing">
    <w:name w:val="No Spacing"/>
    <w:link w:val="NoSpacingChar"/>
    <w:uiPriority w:val="1"/>
    <w:qFormat/>
    <w:rsid w:val="00A3366C"/>
    <w:pPr>
      <w:spacing w:after="0" w:line="288" w:lineRule="auto"/>
      <w:jc w:val="both"/>
    </w:pPr>
    <w:rPr>
      <w:rFonts w:ascii="Calibri" w:eastAsia="Times New Roman" w:hAnsi="Calibri" w:cs="Times New Roman"/>
      <w:sz w:val="24"/>
      <w:lang w:val="en-US"/>
    </w:rPr>
  </w:style>
  <w:style w:type="character" w:customStyle="1" w:styleId="NoSpacingChar">
    <w:name w:val="No Spacing Char"/>
    <w:basedOn w:val="DefaultParagraphFont"/>
    <w:link w:val="NoSpacing"/>
    <w:uiPriority w:val="1"/>
    <w:rsid w:val="00A3366C"/>
    <w:rPr>
      <w:rFonts w:ascii="Calibri" w:eastAsia="Times New Roman" w:hAnsi="Calibri" w:cs="Times New Roman"/>
      <w:sz w:val="24"/>
      <w:lang w:val="en-US"/>
    </w:rPr>
  </w:style>
  <w:style w:type="character" w:styleId="FollowedHyperlink">
    <w:name w:val="FollowedHyperlink"/>
    <w:basedOn w:val="DefaultParagraphFont"/>
    <w:uiPriority w:val="99"/>
    <w:semiHidden/>
    <w:unhideWhenUsed/>
    <w:rsid w:val="00A3366C"/>
    <w:rPr>
      <w:color w:val="800080" w:themeColor="followedHyperlink"/>
      <w:u w:val="single"/>
    </w:rPr>
  </w:style>
  <w:style w:type="character" w:customStyle="1" w:styleId="Heading2Char">
    <w:name w:val="Heading 2 Char"/>
    <w:basedOn w:val="DefaultParagraphFont"/>
    <w:link w:val="Heading2"/>
    <w:uiPriority w:val="9"/>
    <w:rsid w:val="00C24B6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24B6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24B60"/>
    <w:pPr>
      <w:widowControl/>
      <w:autoSpaceDE/>
      <w:autoSpaceDN/>
      <w:spacing w:before="100" w:beforeAutospacing="1" w:after="100" w:afterAutospacing="1"/>
    </w:pPr>
    <w:rPr>
      <w:lang w:val="en-GB" w:eastAsia="en-GB"/>
    </w:rPr>
  </w:style>
  <w:style w:type="table" w:styleId="TableGrid">
    <w:name w:val="Table Grid"/>
    <w:basedOn w:val="TableNormal"/>
    <w:uiPriority w:val="59"/>
    <w:rsid w:val="0048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D610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D6107"/>
    <w:rPr>
      <w:rFonts w:asciiTheme="majorHAnsi" w:eastAsiaTheme="majorEastAsia" w:hAnsiTheme="majorHAnsi" w:cstheme="majorBidi"/>
      <w:i/>
      <w:iCs/>
      <w:color w:val="4F81BD" w:themeColor="accent1"/>
      <w:spacing w:val="15"/>
      <w:sz w:val="24"/>
      <w:szCs w:val="24"/>
      <w:lang w:val="en-US"/>
    </w:rPr>
  </w:style>
  <w:style w:type="paragraph" w:styleId="Header">
    <w:name w:val="header"/>
    <w:basedOn w:val="Normal"/>
    <w:link w:val="HeaderChar"/>
    <w:uiPriority w:val="99"/>
    <w:unhideWhenUsed/>
    <w:rsid w:val="002A0248"/>
    <w:pPr>
      <w:tabs>
        <w:tab w:val="center" w:pos="4680"/>
        <w:tab w:val="right" w:pos="9360"/>
      </w:tabs>
    </w:pPr>
  </w:style>
  <w:style w:type="character" w:customStyle="1" w:styleId="HeaderChar">
    <w:name w:val="Header Char"/>
    <w:basedOn w:val="DefaultParagraphFont"/>
    <w:link w:val="Header"/>
    <w:uiPriority w:val="99"/>
    <w:rsid w:val="002A024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A0248"/>
    <w:pPr>
      <w:tabs>
        <w:tab w:val="center" w:pos="4680"/>
        <w:tab w:val="right" w:pos="9360"/>
      </w:tabs>
    </w:pPr>
  </w:style>
  <w:style w:type="character" w:customStyle="1" w:styleId="FooterChar">
    <w:name w:val="Footer Char"/>
    <w:basedOn w:val="DefaultParagraphFont"/>
    <w:link w:val="Footer"/>
    <w:uiPriority w:val="99"/>
    <w:rsid w:val="002A0248"/>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246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959871">
      <w:bodyDiv w:val="1"/>
      <w:marLeft w:val="0"/>
      <w:marRight w:val="0"/>
      <w:marTop w:val="0"/>
      <w:marBottom w:val="0"/>
      <w:divBdr>
        <w:top w:val="none" w:sz="0" w:space="0" w:color="auto"/>
        <w:left w:val="none" w:sz="0" w:space="0" w:color="auto"/>
        <w:bottom w:val="none" w:sz="0" w:space="0" w:color="auto"/>
        <w:right w:val="none" w:sz="0" w:space="0" w:color="auto"/>
      </w:divBdr>
      <w:divsChild>
        <w:div w:id="391734170">
          <w:marLeft w:val="0"/>
          <w:marRight w:val="0"/>
          <w:marTop w:val="0"/>
          <w:marBottom w:val="0"/>
          <w:divBdr>
            <w:top w:val="none" w:sz="0" w:space="0" w:color="auto"/>
            <w:left w:val="none" w:sz="0" w:space="0" w:color="auto"/>
            <w:bottom w:val="none" w:sz="0" w:space="0" w:color="auto"/>
            <w:right w:val="none" w:sz="0" w:space="0" w:color="auto"/>
          </w:divBdr>
          <w:divsChild>
            <w:div w:id="1635140323">
              <w:marLeft w:val="0"/>
              <w:marRight w:val="0"/>
              <w:marTop w:val="0"/>
              <w:marBottom w:val="0"/>
              <w:divBdr>
                <w:top w:val="none" w:sz="0" w:space="0" w:color="auto"/>
                <w:left w:val="none" w:sz="0" w:space="0" w:color="auto"/>
                <w:bottom w:val="none" w:sz="0" w:space="0" w:color="auto"/>
                <w:right w:val="none" w:sz="0" w:space="0" w:color="auto"/>
              </w:divBdr>
            </w:div>
          </w:divsChild>
        </w:div>
        <w:div w:id="1182665397">
          <w:marLeft w:val="0"/>
          <w:marRight w:val="0"/>
          <w:marTop w:val="0"/>
          <w:marBottom w:val="675"/>
          <w:divBdr>
            <w:top w:val="none" w:sz="0" w:space="0" w:color="auto"/>
            <w:left w:val="none" w:sz="0" w:space="0" w:color="auto"/>
            <w:bottom w:val="none" w:sz="0" w:space="0" w:color="auto"/>
            <w:right w:val="none" w:sz="0" w:space="0" w:color="auto"/>
          </w:divBdr>
          <w:divsChild>
            <w:div w:id="634675592">
              <w:marLeft w:val="0"/>
              <w:marRight w:val="0"/>
              <w:marTop w:val="0"/>
              <w:marBottom w:val="0"/>
              <w:divBdr>
                <w:top w:val="single" w:sz="6" w:space="8" w:color="BFC1C3"/>
                <w:left w:val="none" w:sz="0" w:space="0" w:color="auto"/>
                <w:bottom w:val="none" w:sz="0" w:space="0" w:color="auto"/>
                <w:right w:val="none" w:sz="0" w:space="0" w:color="auto"/>
              </w:divBdr>
            </w:div>
          </w:divsChild>
        </w:div>
        <w:div w:id="1630043820">
          <w:marLeft w:val="0"/>
          <w:marRight w:val="0"/>
          <w:marTop w:val="0"/>
          <w:marBottom w:val="0"/>
          <w:divBdr>
            <w:top w:val="none" w:sz="0" w:space="0" w:color="auto"/>
            <w:left w:val="none" w:sz="0" w:space="0" w:color="auto"/>
            <w:bottom w:val="none" w:sz="0" w:space="0" w:color="auto"/>
            <w:right w:val="none" w:sz="0" w:space="0" w:color="auto"/>
          </w:divBdr>
          <w:divsChild>
            <w:div w:id="12558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7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calculate-state-pens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nicdcalculator.hmrc.gov.uk/DirectorsClass1NICs1.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icecalculator.hmrc.gov.uk/Class1NICs1.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payecalculator.hmrc.gov.uk/PAYE0.aspx" TargetMode="External"/><Relationship Id="rId4" Type="http://schemas.openxmlformats.org/officeDocument/2006/relationships/styles" Target="styles.xml"/><Relationship Id="rId9" Type="http://schemas.openxmlformats.org/officeDocument/2006/relationships/hyperlink" Target="https://www.gov.uk/government/collections/how-to-manually-check-your-payroll-calculation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e34803-0c2b-4172-9608-5c6a2b16eaf3">
      <Terms xmlns="http://schemas.microsoft.com/office/infopath/2007/PartnerControls"/>
    </lcf76f155ced4ddcb4097134ff3c332f>
    <TaxCatchAll xmlns="0d16dfa5-a01f-400c-9efe-26dd9a9af2ab" xsi:nil="true"/>
    <OfqualRef xmlns="5ce34803-0c2b-4172-9608-5c6a2b16ea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D77925BFAE4D48A0DEFA64097F8244" ma:contentTypeVersion="19" ma:contentTypeDescription="Create a new document." ma:contentTypeScope="" ma:versionID="8bc7b766c0d25909a7010f0af4c3e955">
  <xsd:schema xmlns:xsd="http://www.w3.org/2001/XMLSchema" xmlns:xs="http://www.w3.org/2001/XMLSchema" xmlns:p="http://schemas.microsoft.com/office/2006/metadata/properties" xmlns:ns2="5ce34803-0c2b-4172-9608-5c6a2b16eaf3" xmlns:ns3="0d16dfa5-a01f-400c-9efe-26dd9a9af2ab" targetNamespace="http://schemas.microsoft.com/office/2006/metadata/properties" ma:root="true" ma:fieldsID="3d08c3911c497a7b8deac6e82786dafc" ns2:_="" ns3:_="">
    <xsd:import namespace="5ce34803-0c2b-4172-9608-5c6a2b16eaf3"/>
    <xsd:import namespace="0d16dfa5-a01f-400c-9efe-26dd9a9af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OfqualRe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34803-0c2b-4172-9608-5c6a2b16e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dfb5c3-8725-4941-98e6-56a9354bc02d" ma:termSetId="09814cd3-568e-fe90-9814-8d621ff8fb84" ma:anchorId="fba54fb3-c3e1-fe81-a776-ca4b69148c4d" ma:open="true" ma:isKeyword="false">
      <xsd:complexType>
        <xsd:sequence>
          <xsd:element ref="pc:Terms" minOccurs="0" maxOccurs="1"/>
        </xsd:sequence>
      </xsd:complexType>
    </xsd:element>
    <xsd:element name="OfqualRef" ma:index="24" nillable="true" ma:displayName="Ofqual Ref" ma:description="Unit / module number created by Ofqual" ma:format="Dropdown" ma:internalName="OfqualRef">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16dfa5-a01f-400c-9efe-26dd9a9af2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28d1e4-8fa5-40b6-8f5f-d28bf3757e7e}" ma:internalName="TaxCatchAll" ma:showField="CatchAllData" ma:web="0d16dfa5-a01f-400c-9efe-26dd9a9af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F6493-72D8-45AB-87B9-6AE44D0C0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FDAB5E-9FA4-4336-B291-2F707A3B9DBB}">
  <ds:schemaRefs>
    <ds:schemaRef ds:uri="http://schemas.microsoft.com/sharepoint/v3/contenttype/forms"/>
  </ds:schemaRefs>
</ds:datastoreItem>
</file>

<file path=customXml/itemProps3.xml><?xml version="1.0" encoding="utf-8"?>
<ds:datastoreItem xmlns:ds="http://schemas.openxmlformats.org/officeDocument/2006/customXml" ds:itemID="{5BA52C81-05E1-4773-B028-44740D5CAB74}"/>
</file>

<file path=docProps/app.xml><?xml version="1.0" encoding="utf-8"?>
<Properties xmlns="http://schemas.openxmlformats.org/officeDocument/2006/extended-properties" xmlns:vt="http://schemas.openxmlformats.org/officeDocument/2006/docPropsVTypes">
  <Template>Normal.dotm</Template>
  <TotalTime>41</TotalTime>
  <Pages>8</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Barrie John</dc:creator>
  <cp:lastModifiedBy>Anna Howells</cp:lastModifiedBy>
  <cp:revision>65</cp:revision>
  <dcterms:created xsi:type="dcterms:W3CDTF">2020-06-09T07:21:00Z</dcterms:created>
  <dcterms:modified xsi:type="dcterms:W3CDTF">2020-06-16T07:46:00Z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0x01010093D77925BFAE4D48A0DEFA64097F8244</vt:lpwstr>
  </property>
</Properties>
</file>